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FB2" w:rsidRDefault="004D6FB2" w:rsidP="008A04D8">
      <w:pPr>
        <w:spacing w:after="120" w:line="240" w:lineRule="auto"/>
        <w:jc w:val="center"/>
        <w:rPr>
          <w:rFonts w:ascii="Arial" w:hAnsi="Arial" w:cs="Arial"/>
          <w:b/>
        </w:rPr>
      </w:pPr>
    </w:p>
    <w:p w:rsidR="00674E86" w:rsidRPr="00517564" w:rsidRDefault="00B70BD8" w:rsidP="008A04D8">
      <w:pPr>
        <w:spacing w:after="120" w:line="240" w:lineRule="auto"/>
        <w:jc w:val="center"/>
        <w:rPr>
          <w:rFonts w:ascii="Arial" w:hAnsi="Arial" w:cs="Arial"/>
          <w:b/>
          <w:vanish/>
          <w:specVanish/>
        </w:rPr>
      </w:pPr>
      <w:r>
        <w:rPr>
          <w:noProof/>
        </w:rPr>
        <mc:AlternateContent>
          <mc:Choice Requires="wps">
            <w:drawing>
              <wp:anchor distT="0" distB="180340" distL="114300" distR="540385" simplePos="0" relativeHeight="251659264" behindDoc="1" locked="0" layoutInCell="1" allowOverlap="0" wp14:anchorId="4BC96ACC" wp14:editId="0912FD2A">
                <wp:simplePos x="0" y="0"/>
                <wp:positionH relativeFrom="column">
                  <wp:posOffset>-271780</wp:posOffset>
                </wp:positionH>
                <wp:positionV relativeFrom="paragraph">
                  <wp:posOffset>-80010</wp:posOffset>
                </wp:positionV>
                <wp:extent cx="1329690" cy="14827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148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2B3" w:rsidRDefault="00B70BD8" w:rsidP="00674E86">
                            <w:pPr>
                              <w:tabs>
                                <w:tab w:val="left" w:pos="360"/>
                              </w:tabs>
                            </w:pPr>
                            <w:r>
                              <w:rPr>
                                <w:noProof/>
                              </w:rPr>
                              <w:drawing>
                                <wp:inline distT="0" distB="0" distL="0" distR="0" wp14:anchorId="76EA7559" wp14:editId="1BA4D178">
                                  <wp:extent cx="1146175" cy="1242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6175" cy="12420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4pt;margin-top:-6.3pt;width:104.7pt;height:116.75pt;z-index:-251657216;visibility:visible;mso-wrap-style:none;mso-width-percent:0;mso-height-percent:0;mso-wrap-distance-left:9pt;mso-wrap-distance-top:0;mso-wrap-distance-right:42.55pt;mso-wrap-distance-bottom:14.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kjdgAIAAA4FAAAOAAAAZHJzL2Uyb0RvYy54bWysVNtu3CAQfa/Uf0C8b3yp92Ir3qhJ6qpS&#10;epGSfgALeI2KAQFZO6367x3w7sa9PFRV/YCBGQ5nZs5weTX2Eh24dUKrGmcXKUZcUc2E2tf480Oz&#10;2GDkPFGMSK14jZ+4w1fbly8uB1PxXHdaMm4RgChXDabGnfemShJHO94Td6ENV2Bste2Jh6XdJ8yS&#10;AdB7meRpukoGbZmxmnLnYPd2MuJtxG9bTv3HtnXcI1lj4ObjaOO4C2OyvSTV3hLTCXqkQf6BRU+E&#10;gkvPULfEE/RoxW9QvaBWO936C6r7RLetoDzGANFk6S/R3HfE8BgLJMeZc5rc/4OlHw6fLBIMaoeR&#10;Ij2U6IGPHl3rEeUhO4NxFTjdG3DzI2wHzxCpM3eafnFI6ZuOqD1/ba0eOk4YsMvCyWR2dMJxAWQ3&#10;vNcMriGPXkegsbV9AIRkIECHKj2dKxOo0HDlq7xclWCiYMuKTb7Ol/EOUp2OG+v8W657FCY1tlD6&#10;CE8Od84HOqQ6uUT6WgrWCCnjwu53N9KiAwGZNPE7oru5m1TBWelwbEKcdoAl3BFsgW8s+7cyy4v0&#10;Oi8XzWqzXhRNsVyU63SzSLPyulylRVncNt8DwayoOsEYV3dC8ZMEs+LvSnxshkk8UYRoqHG5hOzE&#10;uObs3TzINH5/CrIXHjpSir7Gm7MTqUJl3ygGYZPKEyGnefIz/ZhlyMHpH7MSdRBKP4nAj7sRUII4&#10;dpo9gSKshnpBbeEZgUmn7VeMBmjJGit4MzCS7xRoqsyKInRwXBTLdQ4LO7fs5haiKADV2GM0TW/8&#10;1PWPxop9B/ecVPwadNiIqJBnTkf1QtPFUI4PROjq+Tp6PT9j2x8AAAD//wMAUEsDBBQABgAIAAAA&#10;IQDOO4bI3wAAAAsBAAAPAAAAZHJzL2Rvd25yZXYueG1sTI9RS8MwFIXfBf9DuIJvW7oo0dWmQxRB&#10;EQab/oA0ydpic1OTbK3/3rsnfTuXczjnu9Vm9gM7uZj6gApWywKYQxNsj62Cz4+XxT2wlDVaPQR0&#10;Cn5cgk19eVHp0oYJd+60zy2jEkylVtDlPJacJ9M5r9MyjA7JO4TodaYzttxGPVG5H7goCsm97pEW&#10;Oj26p86Zr/3RK3juY/Ntws2rvHtfm+0uHaa3LVfq+mp+fACW3Zz/wnDGJ3SoiakJR7SJDQoWt4LQ&#10;M4mVkMDOCSlJNAqEKNbA64r//6H+BQAA//8DAFBLAQItABQABgAIAAAAIQC2gziS/gAAAOEBAAAT&#10;AAAAAAAAAAAAAAAAAAAAAABbQ29udGVudF9UeXBlc10ueG1sUEsBAi0AFAAGAAgAAAAhADj9If/W&#10;AAAAlAEAAAsAAAAAAAAAAAAAAAAALwEAAF9yZWxzLy5yZWxzUEsBAi0AFAAGAAgAAAAhACjSSN2A&#10;AgAADgUAAA4AAAAAAAAAAAAAAAAALgIAAGRycy9lMm9Eb2MueG1sUEsBAi0AFAAGAAgAAAAhAM47&#10;hsjfAAAACwEAAA8AAAAAAAAAAAAAAAAA2gQAAGRycy9kb3ducmV2LnhtbFBLBQYAAAAABAAEAPMA&#10;AADmBQAAAAA=&#10;" o:allowoverlap="f" stroked="f">
                <v:textbox style="mso-fit-shape-to-text:t">
                  <w:txbxContent>
                    <w:p w:rsidR="00E042B3" w:rsidRDefault="00B70BD8" w:rsidP="00674E86">
                      <w:pPr>
                        <w:tabs>
                          <w:tab w:val="left" w:pos="360"/>
                        </w:tabs>
                      </w:pPr>
                      <w:r>
                        <w:rPr>
                          <w:noProof/>
                        </w:rPr>
                        <w:drawing>
                          <wp:inline distT="0" distB="0" distL="0" distR="0" wp14:anchorId="76EA7559" wp14:editId="1BA4D178">
                            <wp:extent cx="1146175" cy="1242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6175" cy="1242060"/>
                                    </a:xfrm>
                                    <a:prstGeom prst="rect">
                                      <a:avLst/>
                                    </a:prstGeom>
                                    <a:noFill/>
                                    <a:ln>
                                      <a:noFill/>
                                    </a:ln>
                                  </pic:spPr>
                                </pic:pic>
                              </a:graphicData>
                            </a:graphic>
                          </wp:inline>
                        </w:drawing>
                      </w:r>
                    </w:p>
                  </w:txbxContent>
                </v:textbox>
                <w10:wrap type="square"/>
              </v:shape>
            </w:pict>
          </mc:Fallback>
        </mc:AlternateContent>
      </w:r>
    </w:p>
    <w:p w:rsidR="00375F35" w:rsidRDefault="004D6FB2" w:rsidP="008A04D8">
      <w:pPr>
        <w:spacing w:after="120" w:line="240" w:lineRule="auto"/>
        <w:jc w:val="center"/>
        <w:rPr>
          <w:rFonts w:ascii="Arial" w:hAnsi="Arial" w:cs="Arial"/>
          <w:b/>
          <w:sz w:val="32"/>
        </w:rPr>
      </w:pPr>
      <w:r>
        <w:rPr>
          <w:rFonts w:ascii="Arial" w:hAnsi="Arial" w:cs="Arial"/>
          <w:b/>
          <w:sz w:val="32"/>
        </w:rPr>
        <w:t xml:space="preserve"> </w:t>
      </w:r>
    </w:p>
    <w:p w:rsidR="00674E86" w:rsidRPr="00517564" w:rsidRDefault="00B82AFF" w:rsidP="008A04D8">
      <w:pPr>
        <w:spacing w:after="120" w:line="240" w:lineRule="auto"/>
        <w:jc w:val="center"/>
        <w:rPr>
          <w:rFonts w:ascii="Arial" w:hAnsi="Arial" w:cs="Arial"/>
          <w:b/>
          <w:vanish/>
          <w:specVanish/>
        </w:rPr>
      </w:pPr>
      <w:r>
        <w:rPr>
          <w:rFonts w:ascii="Arial" w:hAnsi="Arial" w:cs="Arial"/>
          <w:b/>
          <w:sz w:val="32"/>
        </w:rPr>
        <w:t>Volunteer Program Policy</w:t>
      </w:r>
    </w:p>
    <w:p w:rsidR="00674E86" w:rsidRPr="00617EE7" w:rsidRDefault="004D6FB2" w:rsidP="008A04D8">
      <w:pPr>
        <w:spacing w:after="120" w:line="240" w:lineRule="auto"/>
        <w:jc w:val="center"/>
        <w:rPr>
          <w:rFonts w:ascii="Arial" w:hAnsi="Arial" w:cs="Arial"/>
          <w:b/>
        </w:rPr>
      </w:pPr>
      <w:r>
        <w:rPr>
          <w:rFonts w:ascii="Arial" w:hAnsi="Arial" w:cs="Arial"/>
          <w:b/>
        </w:rPr>
        <w:t xml:space="preserve"> </w:t>
      </w:r>
    </w:p>
    <w:p w:rsidR="00674E86" w:rsidRPr="00617EE7" w:rsidRDefault="00674E86" w:rsidP="008A04D8">
      <w:pPr>
        <w:spacing w:after="120"/>
        <w:rPr>
          <w:rFonts w:ascii="Arial" w:hAnsi="Arial" w:cs="Arial"/>
        </w:rPr>
      </w:pPr>
    </w:p>
    <w:p w:rsidR="00674E86" w:rsidRPr="00617EE7" w:rsidRDefault="00674E86" w:rsidP="008A04D8">
      <w:pPr>
        <w:spacing w:after="120"/>
        <w:rPr>
          <w:rFonts w:ascii="Arial" w:hAnsi="Arial" w:cs="Arial"/>
        </w:rPr>
      </w:pPr>
    </w:p>
    <w:tbl>
      <w:tblPr>
        <w:tblW w:w="9781"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1E0" w:firstRow="1" w:lastRow="1" w:firstColumn="1" w:lastColumn="1" w:noHBand="0" w:noVBand="0"/>
      </w:tblPr>
      <w:tblGrid>
        <w:gridCol w:w="2694"/>
        <w:gridCol w:w="7087"/>
      </w:tblGrid>
      <w:tr w:rsidR="00674E86" w:rsidRPr="00617EE7" w:rsidTr="0061222D">
        <w:tc>
          <w:tcPr>
            <w:tcW w:w="2694" w:type="dxa"/>
            <w:shd w:val="clear" w:color="auto" w:fill="D9D9D9"/>
            <w:vAlign w:val="center"/>
          </w:tcPr>
          <w:p w:rsidR="00674E86" w:rsidRPr="00617EE7" w:rsidRDefault="00B32693" w:rsidP="008A04D8">
            <w:pPr>
              <w:pStyle w:val="Footer"/>
              <w:spacing w:after="120"/>
              <w:rPr>
                <w:rFonts w:ascii="Arial" w:hAnsi="Arial" w:cs="Arial"/>
                <w:b/>
                <w:sz w:val="22"/>
                <w:szCs w:val="22"/>
              </w:rPr>
            </w:pPr>
            <w:r w:rsidRPr="00617EE7">
              <w:rPr>
                <w:rFonts w:ascii="Arial" w:hAnsi="Arial" w:cs="Arial"/>
                <w:b/>
                <w:sz w:val="22"/>
                <w:szCs w:val="22"/>
              </w:rPr>
              <w:t>Policy n</w:t>
            </w:r>
            <w:r w:rsidR="00674E86" w:rsidRPr="00617EE7">
              <w:rPr>
                <w:rFonts w:ascii="Arial" w:hAnsi="Arial" w:cs="Arial"/>
                <w:b/>
                <w:sz w:val="22"/>
                <w:szCs w:val="22"/>
              </w:rPr>
              <w:t>umber:</w:t>
            </w:r>
          </w:p>
        </w:tc>
        <w:tc>
          <w:tcPr>
            <w:tcW w:w="7087" w:type="dxa"/>
            <w:vAlign w:val="center"/>
          </w:tcPr>
          <w:p w:rsidR="002D6EEF" w:rsidRPr="00B82AFF" w:rsidRDefault="00B82AFF" w:rsidP="002D6EEF">
            <w:pPr>
              <w:pStyle w:val="Footer"/>
              <w:tabs>
                <w:tab w:val="clear" w:pos="4320"/>
                <w:tab w:val="left" w:pos="1308"/>
                <w:tab w:val="left" w:pos="2973"/>
              </w:tabs>
              <w:spacing w:after="120"/>
              <w:rPr>
                <w:rFonts w:ascii="Arial" w:hAnsi="Arial" w:cs="Arial"/>
                <w:color w:val="FF0000"/>
                <w:sz w:val="18"/>
                <w:szCs w:val="22"/>
              </w:rPr>
            </w:pPr>
            <w:r>
              <w:rPr>
                <w:rFonts w:ascii="Arial" w:hAnsi="Arial" w:cs="Arial"/>
                <w:sz w:val="22"/>
                <w:szCs w:val="22"/>
              </w:rPr>
              <w:t>EP-CE-0001</w:t>
            </w:r>
            <w:r w:rsidR="00D70E1C" w:rsidRPr="002D6EEF">
              <w:rPr>
                <w:rFonts w:ascii="Arial" w:hAnsi="Arial" w:cs="Arial"/>
                <w:sz w:val="22"/>
                <w:szCs w:val="22"/>
              </w:rPr>
              <w:t xml:space="preserve"> </w:t>
            </w:r>
          </w:p>
        </w:tc>
      </w:tr>
      <w:tr w:rsidR="00674E86" w:rsidRPr="00617EE7" w:rsidTr="0061222D">
        <w:tc>
          <w:tcPr>
            <w:tcW w:w="2694" w:type="dxa"/>
            <w:shd w:val="clear" w:color="auto" w:fill="D9D9D9"/>
            <w:vAlign w:val="center"/>
          </w:tcPr>
          <w:p w:rsidR="00674E86" w:rsidRPr="00617EE7" w:rsidRDefault="00674E86" w:rsidP="008A04D8">
            <w:pPr>
              <w:pStyle w:val="Footer"/>
              <w:spacing w:after="120"/>
              <w:rPr>
                <w:rFonts w:ascii="Arial" w:hAnsi="Arial" w:cs="Arial"/>
                <w:b/>
                <w:sz w:val="22"/>
                <w:szCs w:val="22"/>
              </w:rPr>
            </w:pPr>
            <w:r w:rsidRPr="00617EE7">
              <w:rPr>
                <w:rFonts w:ascii="Arial" w:hAnsi="Arial" w:cs="Arial"/>
                <w:b/>
                <w:sz w:val="22"/>
                <w:szCs w:val="22"/>
              </w:rPr>
              <w:t xml:space="preserve">Records </w:t>
            </w:r>
            <w:r w:rsidR="00B32693" w:rsidRPr="00617EE7">
              <w:rPr>
                <w:rFonts w:ascii="Arial" w:hAnsi="Arial" w:cs="Arial"/>
                <w:b/>
                <w:sz w:val="22"/>
                <w:szCs w:val="22"/>
              </w:rPr>
              <w:t>f</w:t>
            </w:r>
            <w:r w:rsidRPr="00617EE7">
              <w:rPr>
                <w:rFonts w:ascii="Arial" w:hAnsi="Arial" w:cs="Arial"/>
                <w:b/>
                <w:sz w:val="22"/>
                <w:szCs w:val="22"/>
              </w:rPr>
              <w:t xml:space="preserve">ile </w:t>
            </w:r>
            <w:r w:rsidR="00B32693" w:rsidRPr="00617EE7">
              <w:rPr>
                <w:rFonts w:ascii="Arial" w:hAnsi="Arial" w:cs="Arial"/>
                <w:b/>
                <w:sz w:val="22"/>
                <w:szCs w:val="22"/>
              </w:rPr>
              <w:t>n</w:t>
            </w:r>
            <w:r w:rsidRPr="00617EE7">
              <w:rPr>
                <w:rFonts w:ascii="Arial" w:hAnsi="Arial" w:cs="Arial"/>
                <w:b/>
                <w:sz w:val="22"/>
                <w:szCs w:val="22"/>
              </w:rPr>
              <w:t>umber:</w:t>
            </w:r>
          </w:p>
        </w:tc>
        <w:tc>
          <w:tcPr>
            <w:tcW w:w="7087" w:type="dxa"/>
            <w:vAlign w:val="center"/>
          </w:tcPr>
          <w:p w:rsidR="00674E86" w:rsidRPr="002D6EEF" w:rsidRDefault="00B82AFF" w:rsidP="00D70E1C">
            <w:pPr>
              <w:pStyle w:val="Footer"/>
              <w:spacing w:after="120"/>
              <w:rPr>
                <w:rFonts w:ascii="Arial" w:hAnsi="Arial" w:cs="Arial"/>
                <w:sz w:val="22"/>
                <w:szCs w:val="22"/>
              </w:rPr>
            </w:pPr>
            <w:r>
              <w:rPr>
                <w:rFonts w:ascii="Arial" w:hAnsi="Arial" w:cs="Arial"/>
                <w:sz w:val="22"/>
                <w:szCs w:val="22"/>
              </w:rPr>
              <w:t>815/380/077</w:t>
            </w:r>
          </w:p>
        </w:tc>
      </w:tr>
      <w:tr w:rsidR="00674E86" w:rsidRPr="00617EE7" w:rsidTr="0061222D">
        <w:tc>
          <w:tcPr>
            <w:tcW w:w="2694" w:type="dxa"/>
            <w:shd w:val="clear" w:color="auto" w:fill="D9D9D9"/>
            <w:vAlign w:val="center"/>
          </w:tcPr>
          <w:p w:rsidR="00674E86" w:rsidRPr="00617EE7" w:rsidRDefault="00674E86" w:rsidP="008A04D8">
            <w:pPr>
              <w:pStyle w:val="Footer"/>
              <w:spacing w:after="120"/>
              <w:rPr>
                <w:rFonts w:ascii="Arial" w:hAnsi="Arial" w:cs="Arial"/>
                <w:b/>
                <w:sz w:val="22"/>
                <w:szCs w:val="22"/>
              </w:rPr>
            </w:pPr>
            <w:r w:rsidRPr="00617EE7">
              <w:rPr>
                <w:rFonts w:ascii="Arial" w:hAnsi="Arial" w:cs="Arial"/>
                <w:b/>
                <w:sz w:val="22"/>
                <w:szCs w:val="22"/>
              </w:rPr>
              <w:t xml:space="preserve">Maintained </w:t>
            </w:r>
            <w:r w:rsidR="00B32693" w:rsidRPr="00617EE7">
              <w:rPr>
                <w:rFonts w:ascii="Arial" w:hAnsi="Arial" w:cs="Arial"/>
                <w:b/>
                <w:sz w:val="22"/>
                <w:szCs w:val="22"/>
              </w:rPr>
              <w:t>b</w:t>
            </w:r>
            <w:r w:rsidRPr="00617EE7">
              <w:rPr>
                <w:rFonts w:ascii="Arial" w:hAnsi="Arial" w:cs="Arial"/>
                <w:b/>
                <w:sz w:val="22"/>
                <w:szCs w:val="22"/>
              </w:rPr>
              <w:t>y:</w:t>
            </w:r>
          </w:p>
        </w:tc>
        <w:tc>
          <w:tcPr>
            <w:tcW w:w="7087" w:type="dxa"/>
            <w:vAlign w:val="center"/>
          </w:tcPr>
          <w:p w:rsidR="00674E86" w:rsidRPr="002D6EEF" w:rsidRDefault="00B82AFF" w:rsidP="00786D85">
            <w:pPr>
              <w:pStyle w:val="Footer"/>
              <w:spacing w:after="120"/>
              <w:rPr>
                <w:rFonts w:ascii="Arial" w:hAnsi="Arial" w:cs="Arial"/>
                <w:sz w:val="22"/>
                <w:szCs w:val="22"/>
              </w:rPr>
            </w:pPr>
            <w:r>
              <w:rPr>
                <w:rFonts w:ascii="Arial" w:hAnsi="Arial" w:cs="Arial"/>
                <w:sz w:val="22"/>
                <w:szCs w:val="22"/>
              </w:rPr>
              <w:t>Community Engagement</w:t>
            </w:r>
          </w:p>
        </w:tc>
      </w:tr>
      <w:tr w:rsidR="00674E86" w:rsidRPr="00617EE7" w:rsidTr="0061222D">
        <w:tc>
          <w:tcPr>
            <w:tcW w:w="2694" w:type="dxa"/>
            <w:shd w:val="clear" w:color="auto" w:fill="D9D9D9"/>
            <w:vAlign w:val="center"/>
          </w:tcPr>
          <w:p w:rsidR="00674E86" w:rsidRPr="00617EE7" w:rsidRDefault="00674E86" w:rsidP="008A04D8">
            <w:pPr>
              <w:pStyle w:val="Footer"/>
              <w:spacing w:after="120"/>
              <w:rPr>
                <w:rFonts w:ascii="Arial" w:hAnsi="Arial" w:cs="Arial"/>
                <w:b/>
                <w:sz w:val="22"/>
                <w:szCs w:val="22"/>
              </w:rPr>
            </w:pPr>
            <w:r w:rsidRPr="00617EE7">
              <w:rPr>
                <w:rFonts w:ascii="Arial" w:hAnsi="Arial" w:cs="Arial"/>
                <w:b/>
                <w:sz w:val="22"/>
                <w:szCs w:val="22"/>
              </w:rPr>
              <w:t xml:space="preserve">Review </w:t>
            </w:r>
            <w:r w:rsidR="00B32693" w:rsidRPr="00617EE7">
              <w:rPr>
                <w:rFonts w:ascii="Arial" w:hAnsi="Arial" w:cs="Arial"/>
                <w:b/>
                <w:sz w:val="22"/>
                <w:szCs w:val="22"/>
              </w:rPr>
              <w:t>d</w:t>
            </w:r>
            <w:r w:rsidRPr="00617EE7">
              <w:rPr>
                <w:rFonts w:ascii="Arial" w:hAnsi="Arial" w:cs="Arial"/>
                <w:b/>
                <w:sz w:val="22"/>
                <w:szCs w:val="22"/>
              </w:rPr>
              <w:t>ate</w:t>
            </w:r>
            <w:r w:rsidR="00786D85">
              <w:rPr>
                <w:rFonts w:ascii="Arial" w:hAnsi="Arial" w:cs="Arial"/>
                <w:b/>
                <w:sz w:val="22"/>
                <w:szCs w:val="22"/>
              </w:rPr>
              <w:t>:</w:t>
            </w:r>
          </w:p>
        </w:tc>
        <w:tc>
          <w:tcPr>
            <w:tcW w:w="7087" w:type="dxa"/>
            <w:vAlign w:val="center"/>
          </w:tcPr>
          <w:p w:rsidR="00674E86" w:rsidRPr="002D6EEF" w:rsidRDefault="00B82AFF" w:rsidP="0061222D">
            <w:pPr>
              <w:pStyle w:val="Footer"/>
              <w:spacing w:after="120"/>
              <w:rPr>
                <w:rFonts w:ascii="Arial" w:hAnsi="Arial" w:cs="Arial"/>
                <w:sz w:val="22"/>
                <w:szCs w:val="22"/>
              </w:rPr>
            </w:pPr>
            <w:r>
              <w:rPr>
                <w:rFonts w:ascii="Arial" w:hAnsi="Arial" w:cs="Arial"/>
                <w:sz w:val="22"/>
                <w:szCs w:val="22"/>
              </w:rPr>
              <w:t>July 2015</w:t>
            </w:r>
          </w:p>
        </w:tc>
      </w:tr>
      <w:tr w:rsidR="00B32693" w:rsidRPr="00617EE7" w:rsidTr="0061222D">
        <w:tc>
          <w:tcPr>
            <w:tcW w:w="2694" w:type="dxa"/>
            <w:shd w:val="clear" w:color="auto" w:fill="D9D9D9"/>
            <w:vAlign w:val="center"/>
          </w:tcPr>
          <w:p w:rsidR="00B32693" w:rsidRPr="00617EE7" w:rsidRDefault="00B32693" w:rsidP="008A04D8">
            <w:pPr>
              <w:pStyle w:val="Footer"/>
              <w:spacing w:after="120"/>
              <w:rPr>
                <w:rFonts w:ascii="Arial" w:hAnsi="Arial" w:cs="Arial"/>
                <w:b/>
                <w:sz w:val="22"/>
                <w:szCs w:val="22"/>
              </w:rPr>
            </w:pPr>
            <w:r w:rsidRPr="00617EE7">
              <w:rPr>
                <w:rFonts w:ascii="Arial" w:hAnsi="Arial" w:cs="Arial"/>
                <w:b/>
                <w:sz w:val="22"/>
                <w:szCs w:val="22"/>
              </w:rPr>
              <w:t>Next review date:</w:t>
            </w:r>
          </w:p>
        </w:tc>
        <w:tc>
          <w:tcPr>
            <w:tcW w:w="7087" w:type="dxa"/>
            <w:vAlign w:val="center"/>
          </w:tcPr>
          <w:p w:rsidR="00B32693" w:rsidRPr="002D6EEF" w:rsidRDefault="00B82AFF" w:rsidP="00C81798">
            <w:pPr>
              <w:pStyle w:val="Footer"/>
              <w:spacing w:after="120"/>
              <w:rPr>
                <w:rFonts w:ascii="Arial" w:hAnsi="Arial" w:cs="Arial"/>
                <w:sz w:val="22"/>
                <w:szCs w:val="22"/>
              </w:rPr>
            </w:pPr>
            <w:r>
              <w:rPr>
                <w:rFonts w:ascii="Arial" w:hAnsi="Arial" w:cs="Arial"/>
                <w:sz w:val="22"/>
                <w:szCs w:val="22"/>
              </w:rPr>
              <w:t>July 2018</w:t>
            </w:r>
          </w:p>
        </w:tc>
      </w:tr>
    </w:tbl>
    <w:p w:rsidR="00E042B3" w:rsidRPr="00EA50AB" w:rsidRDefault="00E042B3" w:rsidP="008A04D8">
      <w:pPr>
        <w:pStyle w:val="Default"/>
        <w:spacing w:after="120"/>
        <w:rPr>
          <w:color w:val="auto"/>
          <w:sz w:val="4"/>
          <w:szCs w:val="22"/>
        </w:rPr>
      </w:pPr>
    </w:p>
    <w:p w:rsidR="009651FA" w:rsidRPr="00617EE7" w:rsidRDefault="00E042B3" w:rsidP="00967FC1">
      <w:pPr>
        <w:pStyle w:val="Default"/>
        <w:numPr>
          <w:ilvl w:val="0"/>
          <w:numId w:val="3"/>
        </w:numPr>
        <w:pBdr>
          <w:bottom w:val="single" w:sz="12" w:space="1" w:color="auto"/>
        </w:pBdr>
        <w:spacing w:after="120"/>
        <w:rPr>
          <w:color w:val="auto"/>
          <w:sz w:val="22"/>
          <w:szCs w:val="22"/>
        </w:rPr>
      </w:pPr>
      <w:r w:rsidRPr="00617EE7">
        <w:rPr>
          <w:b/>
          <w:bCs/>
          <w:color w:val="auto"/>
          <w:sz w:val="22"/>
          <w:szCs w:val="22"/>
        </w:rPr>
        <w:t>Document Control</w:t>
      </w:r>
    </w:p>
    <w:tbl>
      <w:tblPr>
        <w:tblW w:w="9889" w:type="dxa"/>
        <w:tblLook w:val="0000" w:firstRow="0" w:lastRow="0" w:firstColumn="0" w:lastColumn="0" w:noHBand="0" w:noVBand="0"/>
      </w:tblPr>
      <w:tblGrid>
        <w:gridCol w:w="1050"/>
        <w:gridCol w:w="2602"/>
        <w:gridCol w:w="1714"/>
        <w:gridCol w:w="4523"/>
      </w:tblGrid>
      <w:tr w:rsidR="00B32693" w:rsidRPr="00617EE7" w:rsidTr="0061222D">
        <w:trPr>
          <w:trHeight w:val="328"/>
        </w:trPr>
        <w:tc>
          <w:tcPr>
            <w:tcW w:w="1050" w:type="dxa"/>
            <w:tcBorders>
              <w:top w:val="single" w:sz="6" w:space="0" w:color="999999"/>
              <w:left w:val="single" w:sz="6" w:space="0" w:color="999999"/>
              <w:bottom w:val="single" w:sz="6" w:space="0" w:color="999999"/>
              <w:right w:val="single" w:sz="6" w:space="0" w:color="999999"/>
            </w:tcBorders>
            <w:shd w:val="clear" w:color="auto" w:fill="D9D9D9"/>
            <w:vAlign w:val="center"/>
          </w:tcPr>
          <w:p w:rsidR="00B32693" w:rsidRPr="00617EE7" w:rsidRDefault="00E042B3" w:rsidP="008A04D8">
            <w:pPr>
              <w:pStyle w:val="Default"/>
              <w:spacing w:after="120"/>
              <w:jc w:val="center"/>
              <w:rPr>
                <w:sz w:val="20"/>
                <w:szCs w:val="22"/>
              </w:rPr>
            </w:pPr>
            <w:r w:rsidRPr="00617EE7">
              <w:rPr>
                <w:b/>
                <w:bCs/>
                <w:color w:val="auto"/>
                <w:sz w:val="20"/>
                <w:szCs w:val="22"/>
              </w:rPr>
              <w:br/>
            </w:r>
            <w:r w:rsidR="00B32693" w:rsidRPr="00617EE7">
              <w:rPr>
                <w:b/>
                <w:bCs/>
                <w:sz w:val="20"/>
                <w:szCs w:val="22"/>
              </w:rPr>
              <w:t xml:space="preserve">Version </w:t>
            </w:r>
          </w:p>
        </w:tc>
        <w:tc>
          <w:tcPr>
            <w:tcW w:w="2602" w:type="dxa"/>
            <w:tcBorders>
              <w:top w:val="single" w:sz="6" w:space="0" w:color="999999"/>
              <w:left w:val="single" w:sz="6" w:space="0" w:color="999999"/>
              <w:bottom w:val="single" w:sz="6" w:space="0" w:color="999999"/>
              <w:right w:val="single" w:sz="6" w:space="0" w:color="999999"/>
            </w:tcBorders>
            <w:shd w:val="clear" w:color="auto" w:fill="D9D9D9"/>
            <w:vAlign w:val="center"/>
          </w:tcPr>
          <w:p w:rsidR="00B32693" w:rsidRPr="00617EE7" w:rsidRDefault="00B32693" w:rsidP="008A04D8">
            <w:pPr>
              <w:pStyle w:val="Default"/>
              <w:spacing w:after="120"/>
              <w:jc w:val="center"/>
              <w:rPr>
                <w:sz w:val="20"/>
                <w:szCs w:val="22"/>
              </w:rPr>
            </w:pPr>
            <w:r w:rsidRPr="00617EE7">
              <w:rPr>
                <w:b/>
                <w:bCs/>
                <w:sz w:val="20"/>
                <w:szCs w:val="22"/>
              </w:rPr>
              <w:t xml:space="preserve">Approved By </w:t>
            </w:r>
          </w:p>
        </w:tc>
        <w:tc>
          <w:tcPr>
            <w:tcW w:w="1714" w:type="dxa"/>
            <w:tcBorders>
              <w:top w:val="single" w:sz="6" w:space="0" w:color="999999"/>
              <w:left w:val="single" w:sz="6" w:space="0" w:color="999999"/>
              <w:bottom w:val="single" w:sz="6" w:space="0" w:color="999999"/>
              <w:right w:val="single" w:sz="6" w:space="0" w:color="999999"/>
            </w:tcBorders>
            <w:shd w:val="clear" w:color="auto" w:fill="D9D9D9"/>
            <w:vAlign w:val="center"/>
          </w:tcPr>
          <w:p w:rsidR="00B32693" w:rsidRPr="00617EE7" w:rsidRDefault="00B32693" w:rsidP="008A04D8">
            <w:pPr>
              <w:pStyle w:val="Default"/>
              <w:spacing w:after="120"/>
              <w:rPr>
                <w:sz w:val="20"/>
                <w:szCs w:val="22"/>
              </w:rPr>
            </w:pPr>
            <w:r w:rsidRPr="00617EE7">
              <w:rPr>
                <w:b/>
                <w:bCs/>
                <w:sz w:val="20"/>
                <w:szCs w:val="22"/>
              </w:rPr>
              <w:t xml:space="preserve">Approval Date </w:t>
            </w:r>
          </w:p>
        </w:tc>
        <w:tc>
          <w:tcPr>
            <w:tcW w:w="4523" w:type="dxa"/>
            <w:tcBorders>
              <w:top w:val="single" w:sz="6" w:space="0" w:color="999999"/>
              <w:left w:val="single" w:sz="6" w:space="0" w:color="999999"/>
              <w:bottom w:val="single" w:sz="6" w:space="0" w:color="999999"/>
              <w:right w:val="single" w:sz="6" w:space="0" w:color="999999"/>
            </w:tcBorders>
            <w:shd w:val="clear" w:color="auto" w:fill="D9D9D9"/>
            <w:vAlign w:val="center"/>
          </w:tcPr>
          <w:p w:rsidR="00B32693" w:rsidRPr="00617EE7" w:rsidRDefault="00B32693" w:rsidP="008A04D8">
            <w:pPr>
              <w:pStyle w:val="Default"/>
              <w:spacing w:after="120"/>
              <w:rPr>
                <w:sz w:val="20"/>
                <w:szCs w:val="22"/>
              </w:rPr>
            </w:pPr>
            <w:r w:rsidRPr="00617EE7">
              <w:rPr>
                <w:b/>
                <w:bCs/>
                <w:sz w:val="20"/>
                <w:szCs w:val="22"/>
              </w:rPr>
              <w:t xml:space="preserve">Revisions </w:t>
            </w:r>
          </w:p>
        </w:tc>
      </w:tr>
      <w:tr w:rsidR="00B32693" w:rsidRPr="00617EE7" w:rsidTr="00A478CE">
        <w:trPr>
          <w:cantSplit/>
          <w:trHeight w:hRule="exact" w:val="381"/>
        </w:trPr>
        <w:tc>
          <w:tcPr>
            <w:tcW w:w="1050" w:type="dxa"/>
            <w:tcBorders>
              <w:top w:val="single" w:sz="6" w:space="0" w:color="999999"/>
              <w:left w:val="single" w:sz="6" w:space="0" w:color="999999"/>
              <w:bottom w:val="single" w:sz="6" w:space="0" w:color="999999"/>
              <w:right w:val="single" w:sz="6" w:space="0" w:color="999999"/>
            </w:tcBorders>
            <w:vAlign w:val="center"/>
          </w:tcPr>
          <w:p w:rsidR="00B32693" w:rsidRPr="00617EE7" w:rsidRDefault="00B82AFF" w:rsidP="00A478CE">
            <w:pPr>
              <w:pStyle w:val="Default"/>
              <w:spacing w:after="120"/>
              <w:jc w:val="center"/>
              <w:rPr>
                <w:sz w:val="20"/>
                <w:szCs w:val="22"/>
              </w:rPr>
            </w:pPr>
            <w:r>
              <w:rPr>
                <w:sz w:val="20"/>
                <w:szCs w:val="22"/>
              </w:rPr>
              <w:t>V1</w:t>
            </w:r>
          </w:p>
        </w:tc>
        <w:tc>
          <w:tcPr>
            <w:tcW w:w="2602" w:type="dxa"/>
            <w:tcBorders>
              <w:top w:val="single" w:sz="6" w:space="0" w:color="999999"/>
              <w:left w:val="single" w:sz="6" w:space="0" w:color="999999"/>
              <w:bottom w:val="single" w:sz="6" w:space="0" w:color="999999"/>
              <w:right w:val="single" w:sz="6" w:space="0" w:color="999999"/>
            </w:tcBorders>
            <w:vAlign w:val="center"/>
          </w:tcPr>
          <w:p w:rsidR="00B32693" w:rsidRDefault="00B82AFF" w:rsidP="00A478CE">
            <w:pPr>
              <w:pStyle w:val="Default"/>
              <w:spacing w:after="120"/>
              <w:rPr>
                <w:color w:val="auto"/>
                <w:sz w:val="20"/>
                <w:szCs w:val="22"/>
              </w:rPr>
            </w:pPr>
            <w:r>
              <w:rPr>
                <w:color w:val="auto"/>
                <w:sz w:val="20"/>
                <w:szCs w:val="22"/>
              </w:rPr>
              <w:t>Executive Group</w:t>
            </w:r>
          </w:p>
          <w:p w:rsidR="00A478CE" w:rsidRPr="00617EE7" w:rsidRDefault="00A478CE" w:rsidP="00A478CE">
            <w:pPr>
              <w:pStyle w:val="Default"/>
              <w:spacing w:after="120"/>
              <w:rPr>
                <w:color w:val="auto"/>
                <w:sz w:val="20"/>
                <w:szCs w:val="22"/>
              </w:rPr>
            </w:pPr>
          </w:p>
        </w:tc>
        <w:tc>
          <w:tcPr>
            <w:tcW w:w="1714" w:type="dxa"/>
            <w:tcBorders>
              <w:top w:val="single" w:sz="6" w:space="0" w:color="999999"/>
              <w:left w:val="single" w:sz="6" w:space="0" w:color="999999"/>
              <w:bottom w:val="single" w:sz="6" w:space="0" w:color="999999"/>
              <w:right w:val="single" w:sz="6" w:space="0" w:color="999999"/>
            </w:tcBorders>
            <w:vAlign w:val="center"/>
          </w:tcPr>
          <w:p w:rsidR="00B32693" w:rsidRPr="00617EE7" w:rsidRDefault="00B82AFF" w:rsidP="00A478CE">
            <w:pPr>
              <w:pStyle w:val="Default"/>
              <w:spacing w:after="120"/>
              <w:rPr>
                <w:color w:val="auto"/>
                <w:sz w:val="20"/>
                <w:szCs w:val="22"/>
              </w:rPr>
            </w:pPr>
            <w:r>
              <w:rPr>
                <w:color w:val="auto"/>
                <w:sz w:val="20"/>
                <w:szCs w:val="22"/>
              </w:rPr>
              <w:t>July 2009</w:t>
            </w:r>
          </w:p>
        </w:tc>
        <w:tc>
          <w:tcPr>
            <w:tcW w:w="4523" w:type="dxa"/>
            <w:tcBorders>
              <w:top w:val="single" w:sz="6" w:space="0" w:color="999999"/>
              <w:left w:val="single" w:sz="6" w:space="0" w:color="999999"/>
              <w:bottom w:val="single" w:sz="6" w:space="0" w:color="999999"/>
              <w:right w:val="single" w:sz="6" w:space="0" w:color="999999"/>
            </w:tcBorders>
            <w:vAlign w:val="center"/>
          </w:tcPr>
          <w:p w:rsidR="00B32693" w:rsidRPr="00617EE7" w:rsidRDefault="00B32693" w:rsidP="00A478CE">
            <w:pPr>
              <w:pStyle w:val="Default"/>
              <w:spacing w:after="120"/>
              <w:rPr>
                <w:sz w:val="20"/>
                <w:szCs w:val="22"/>
              </w:rPr>
            </w:pPr>
          </w:p>
        </w:tc>
      </w:tr>
      <w:tr w:rsidR="00B444F0" w:rsidRPr="00617EE7" w:rsidTr="009E0785">
        <w:trPr>
          <w:cantSplit/>
          <w:trHeight w:hRule="exact" w:val="571"/>
        </w:trPr>
        <w:tc>
          <w:tcPr>
            <w:tcW w:w="1050" w:type="dxa"/>
            <w:tcBorders>
              <w:top w:val="single" w:sz="6" w:space="0" w:color="999999"/>
              <w:left w:val="single" w:sz="6" w:space="0" w:color="999999"/>
              <w:bottom w:val="single" w:sz="6" w:space="0" w:color="999999"/>
              <w:right w:val="single" w:sz="6" w:space="0" w:color="999999"/>
            </w:tcBorders>
            <w:vAlign w:val="center"/>
          </w:tcPr>
          <w:p w:rsidR="00B444F0" w:rsidRPr="00617EE7" w:rsidRDefault="00B82AFF" w:rsidP="00A478CE">
            <w:pPr>
              <w:pStyle w:val="Default"/>
              <w:spacing w:after="120"/>
              <w:jc w:val="center"/>
              <w:rPr>
                <w:sz w:val="20"/>
                <w:szCs w:val="22"/>
              </w:rPr>
            </w:pPr>
            <w:r>
              <w:rPr>
                <w:sz w:val="20"/>
                <w:szCs w:val="22"/>
              </w:rPr>
              <w:t>V2</w:t>
            </w:r>
          </w:p>
        </w:tc>
        <w:tc>
          <w:tcPr>
            <w:tcW w:w="2602" w:type="dxa"/>
            <w:tcBorders>
              <w:top w:val="single" w:sz="6" w:space="0" w:color="999999"/>
              <w:left w:val="single" w:sz="6" w:space="0" w:color="999999"/>
              <w:bottom w:val="single" w:sz="6" w:space="0" w:color="999999"/>
              <w:right w:val="single" w:sz="6" w:space="0" w:color="999999"/>
            </w:tcBorders>
            <w:vAlign w:val="center"/>
          </w:tcPr>
          <w:p w:rsidR="00B444F0" w:rsidRPr="00617EE7" w:rsidRDefault="00B82AFF" w:rsidP="00A478CE">
            <w:pPr>
              <w:pStyle w:val="Default"/>
              <w:spacing w:after="120"/>
              <w:rPr>
                <w:color w:val="auto"/>
                <w:sz w:val="20"/>
                <w:szCs w:val="22"/>
              </w:rPr>
            </w:pPr>
            <w:r>
              <w:rPr>
                <w:color w:val="auto"/>
                <w:sz w:val="20"/>
                <w:szCs w:val="22"/>
              </w:rPr>
              <w:t>Executive Group</w:t>
            </w:r>
          </w:p>
        </w:tc>
        <w:tc>
          <w:tcPr>
            <w:tcW w:w="1714" w:type="dxa"/>
            <w:tcBorders>
              <w:top w:val="single" w:sz="6" w:space="0" w:color="999999"/>
              <w:left w:val="single" w:sz="6" w:space="0" w:color="999999"/>
              <w:bottom w:val="single" w:sz="6" w:space="0" w:color="999999"/>
              <w:right w:val="single" w:sz="6" w:space="0" w:color="999999"/>
            </w:tcBorders>
            <w:vAlign w:val="center"/>
          </w:tcPr>
          <w:p w:rsidR="00B444F0" w:rsidRPr="00617EE7" w:rsidRDefault="00B82AFF" w:rsidP="00A478CE">
            <w:pPr>
              <w:pStyle w:val="Default"/>
              <w:spacing w:after="120"/>
              <w:rPr>
                <w:color w:val="auto"/>
                <w:sz w:val="20"/>
                <w:szCs w:val="22"/>
              </w:rPr>
            </w:pPr>
            <w:r>
              <w:rPr>
                <w:color w:val="auto"/>
                <w:sz w:val="20"/>
                <w:szCs w:val="22"/>
              </w:rPr>
              <w:t>Feb 2010</w:t>
            </w:r>
          </w:p>
        </w:tc>
        <w:tc>
          <w:tcPr>
            <w:tcW w:w="4523" w:type="dxa"/>
            <w:tcBorders>
              <w:top w:val="single" w:sz="6" w:space="0" w:color="999999"/>
              <w:left w:val="single" w:sz="6" w:space="0" w:color="999999"/>
              <w:bottom w:val="single" w:sz="6" w:space="0" w:color="999999"/>
              <w:right w:val="single" w:sz="6" w:space="0" w:color="999999"/>
            </w:tcBorders>
            <w:vAlign w:val="center"/>
          </w:tcPr>
          <w:p w:rsidR="00B444F0" w:rsidRPr="00617EE7" w:rsidRDefault="00B82AFF" w:rsidP="00A478CE">
            <w:pPr>
              <w:pStyle w:val="Default"/>
              <w:spacing w:after="120"/>
              <w:rPr>
                <w:sz w:val="20"/>
                <w:szCs w:val="22"/>
              </w:rPr>
            </w:pPr>
            <w:r>
              <w:rPr>
                <w:sz w:val="20"/>
              </w:rPr>
              <w:t>Amendment to 6.3.3 Volunteer Program operations</w:t>
            </w:r>
          </w:p>
        </w:tc>
      </w:tr>
      <w:tr w:rsidR="00B444F0" w:rsidRPr="00617EE7" w:rsidTr="009E0785">
        <w:trPr>
          <w:cantSplit/>
          <w:trHeight w:hRule="exact" w:val="565"/>
        </w:trPr>
        <w:tc>
          <w:tcPr>
            <w:tcW w:w="1050" w:type="dxa"/>
            <w:tcBorders>
              <w:top w:val="single" w:sz="6" w:space="0" w:color="999999"/>
              <w:left w:val="single" w:sz="6" w:space="0" w:color="999999"/>
              <w:bottom w:val="single" w:sz="6" w:space="0" w:color="999999"/>
              <w:right w:val="single" w:sz="6" w:space="0" w:color="999999"/>
            </w:tcBorders>
            <w:vAlign w:val="center"/>
          </w:tcPr>
          <w:p w:rsidR="00B444F0" w:rsidRPr="00617EE7" w:rsidRDefault="00B82AFF" w:rsidP="00A478CE">
            <w:pPr>
              <w:pStyle w:val="Default"/>
              <w:spacing w:after="120"/>
              <w:jc w:val="center"/>
              <w:rPr>
                <w:sz w:val="20"/>
                <w:szCs w:val="22"/>
              </w:rPr>
            </w:pPr>
            <w:r>
              <w:rPr>
                <w:sz w:val="20"/>
                <w:szCs w:val="22"/>
              </w:rPr>
              <w:t>V3</w:t>
            </w:r>
          </w:p>
        </w:tc>
        <w:tc>
          <w:tcPr>
            <w:tcW w:w="2602" w:type="dxa"/>
            <w:tcBorders>
              <w:top w:val="single" w:sz="6" w:space="0" w:color="999999"/>
              <w:left w:val="single" w:sz="6" w:space="0" w:color="999999"/>
              <w:bottom w:val="single" w:sz="6" w:space="0" w:color="999999"/>
              <w:right w:val="single" w:sz="6" w:space="0" w:color="999999"/>
            </w:tcBorders>
            <w:vAlign w:val="center"/>
          </w:tcPr>
          <w:p w:rsidR="00B444F0" w:rsidRPr="00617EE7" w:rsidRDefault="00B82AFF" w:rsidP="00A478CE">
            <w:pPr>
              <w:pStyle w:val="Default"/>
              <w:spacing w:after="120"/>
              <w:rPr>
                <w:color w:val="auto"/>
                <w:sz w:val="20"/>
                <w:szCs w:val="22"/>
              </w:rPr>
            </w:pPr>
            <w:r>
              <w:rPr>
                <w:color w:val="auto"/>
                <w:sz w:val="20"/>
                <w:szCs w:val="22"/>
              </w:rPr>
              <w:t>Dir</w:t>
            </w:r>
            <w:r>
              <w:rPr>
                <w:color w:val="auto"/>
                <w:sz w:val="20"/>
                <w:szCs w:val="22"/>
              </w:rPr>
              <w:t xml:space="preserve">ector </w:t>
            </w:r>
            <w:r>
              <w:rPr>
                <w:color w:val="auto"/>
                <w:sz w:val="20"/>
                <w:szCs w:val="22"/>
              </w:rPr>
              <w:t xml:space="preserve"> C</w:t>
            </w:r>
            <w:r>
              <w:rPr>
                <w:color w:val="auto"/>
                <w:sz w:val="20"/>
                <w:szCs w:val="22"/>
              </w:rPr>
              <w:t xml:space="preserve">orporate </w:t>
            </w:r>
            <w:r>
              <w:rPr>
                <w:color w:val="auto"/>
                <w:sz w:val="20"/>
                <w:szCs w:val="22"/>
              </w:rPr>
              <w:t>S</w:t>
            </w:r>
            <w:r>
              <w:rPr>
                <w:color w:val="auto"/>
                <w:sz w:val="20"/>
                <w:szCs w:val="22"/>
              </w:rPr>
              <w:t>ervices</w:t>
            </w:r>
          </w:p>
        </w:tc>
        <w:tc>
          <w:tcPr>
            <w:tcW w:w="1714" w:type="dxa"/>
            <w:tcBorders>
              <w:top w:val="single" w:sz="6" w:space="0" w:color="999999"/>
              <w:left w:val="single" w:sz="6" w:space="0" w:color="999999"/>
              <w:bottom w:val="single" w:sz="6" w:space="0" w:color="999999"/>
              <w:right w:val="single" w:sz="6" w:space="0" w:color="999999"/>
            </w:tcBorders>
            <w:vAlign w:val="center"/>
          </w:tcPr>
          <w:p w:rsidR="00B444F0" w:rsidRPr="00617EE7" w:rsidRDefault="00B82AFF" w:rsidP="00A478CE">
            <w:pPr>
              <w:pStyle w:val="Default"/>
              <w:spacing w:after="120"/>
              <w:rPr>
                <w:color w:val="auto"/>
                <w:sz w:val="20"/>
                <w:szCs w:val="22"/>
              </w:rPr>
            </w:pPr>
            <w:r>
              <w:rPr>
                <w:color w:val="auto"/>
                <w:sz w:val="20"/>
                <w:szCs w:val="22"/>
              </w:rPr>
              <w:t>July 2015</w:t>
            </w:r>
          </w:p>
        </w:tc>
        <w:tc>
          <w:tcPr>
            <w:tcW w:w="4523" w:type="dxa"/>
            <w:tcBorders>
              <w:top w:val="single" w:sz="6" w:space="0" w:color="999999"/>
              <w:left w:val="single" w:sz="6" w:space="0" w:color="999999"/>
              <w:bottom w:val="single" w:sz="6" w:space="0" w:color="999999"/>
              <w:right w:val="single" w:sz="6" w:space="0" w:color="999999"/>
            </w:tcBorders>
            <w:vAlign w:val="center"/>
          </w:tcPr>
          <w:p w:rsidR="00D179F3" w:rsidRPr="00617EE7" w:rsidRDefault="00B82AFF" w:rsidP="00A478CE">
            <w:pPr>
              <w:pStyle w:val="Default"/>
              <w:rPr>
                <w:sz w:val="20"/>
                <w:szCs w:val="22"/>
              </w:rPr>
            </w:pPr>
            <w:r>
              <w:rPr>
                <w:sz w:val="20"/>
              </w:rPr>
              <w:t>A</w:t>
            </w:r>
            <w:r>
              <w:rPr>
                <w:sz w:val="20"/>
              </w:rPr>
              <w:t>mendments including 6.3.2 Information Privacy and  6.4.3 Intellectual Property</w:t>
            </w:r>
          </w:p>
        </w:tc>
      </w:tr>
    </w:tbl>
    <w:p w:rsidR="00E042B3" w:rsidRPr="00617EE7" w:rsidRDefault="00E042B3" w:rsidP="00A478CE">
      <w:pPr>
        <w:pStyle w:val="Default"/>
        <w:spacing w:after="120"/>
        <w:rPr>
          <w:color w:val="auto"/>
          <w:sz w:val="22"/>
          <w:szCs w:val="22"/>
        </w:rPr>
      </w:pPr>
    </w:p>
    <w:p w:rsidR="009651FA" w:rsidRPr="00617EE7" w:rsidRDefault="00E042B3" w:rsidP="00A478CE">
      <w:pPr>
        <w:pStyle w:val="Default"/>
        <w:numPr>
          <w:ilvl w:val="0"/>
          <w:numId w:val="3"/>
        </w:numPr>
        <w:pBdr>
          <w:bottom w:val="single" w:sz="12" w:space="1" w:color="auto"/>
        </w:pBdr>
        <w:spacing w:after="120"/>
        <w:rPr>
          <w:color w:val="auto"/>
          <w:sz w:val="22"/>
          <w:szCs w:val="22"/>
        </w:rPr>
      </w:pPr>
      <w:r w:rsidRPr="00617EE7">
        <w:rPr>
          <w:b/>
          <w:bCs/>
          <w:color w:val="auto"/>
          <w:sz w:val="22"/>
          <w:szCs w:val="22"/>
        </w:rPr>
        <w:t>Authority</w:t>
      </w:r>
    </w:p>
    <w:p w:rsidR="00E042B3" w:rsidRDefault="00B82AFF" w:rsidP="00A478CE">
      <w:pPr>
        <w:pStyle w:val="Default"/>
        <w:spacing w:after="120"/>
        <w:ind w:firstLine="720"/>
        <w:rPr>
          <w:color w:val="auto"/>
          <w:sz w:val="22"/>
          <w:szCs w:val="22"/>
        </w:rPr>
      </w:pPr>
      <w:r>
        <w:rPr>
          <w:color w:val="auto"/>
          <w:sz w:val="22"/>
          <w:szCs w:val="22"/>
        </w:rPr>
        <w:t>Director Corporate Services</w:t>
      </w:r>
    </w:p>
    <w:p w:rsidR="007C1BCB" w:rsidRPr="00617EE7" w:rsidRDefault="007C1BCB" w:rsidP="00A478CE">
      <w:pPr>
        <w:pStyle w:val="Default"/>
        <w:pBdr>
          <w:bottom w:val="single" w:sz="12" w:space="1" w:color="auto"/>
        </w:pBdr>
        <w:spacing w:after="120"/>
        <w:contextualSpacing/>
        <w:rPr>
          <w:b/>
          <w:color w:val="auto"/>
          <w:sz w:val="22"/>
          <w:szCs w:val="22"/>
        </w:rPr>
      </w:pPr>
      <w:r w:rsidRPr="00617EE7">
        <w:rPr>
          <w:b/>
          <w:color w:val="auto"/>
          <w:sz w:val="22"/>
          <w:szCs w:val="22"/>
        </w:rPr>
        <w:t>3</w:t>
      </w:r>
      <w:r w:rsidRPr="00617EE7">
        <w:rPr>
          <w:b/>
          <w:color w:val="auto"/>
          <w:sz w:val="22"/>
          <w:szCs w:val="22"/>
        </w:rPr>
        <w:tab/>
        <w:t>Policy Statement</w:t>
      </w:r>
    </w:p>
    <w:p w:rsidR="004A673F" w:rsidRDefault="00D72960" w:rsidP="00A478CE">
      <w:pPr>
        <w:pStyle w:val="Default"/>
        <w:ind w:left="720" w:hanging="720"/>
        <w:contextualSpacing/>
        <w:rPr>
          <w:sz w:val="22"/>
          <w:szCs w:val="22"/>
          <w:shd w:val="clear" w:color="auto" w:fill="FFFFFF"/>
        </w:rPr>
      </w:pPr>
      <w:r>
        <w:rPr>
          <w:sz w:val="22"/>
          <w:szCs w:val="22"/>
          <w:shd w:val="clear" w:color="auto" w:fill="FFFFFF"/>
        </w:rPr>
        <w:tab/>
      </w:r>
    </w:p>
    <w:p w:rsidR="004A2EFD" w:rsidRPr="004A2EFD" w:rsidRDefault="004A673F" w:rsidP="00A478CE">
      <w:pPr>
        <w:spacing w:after="0"/>
        <w:ind w:left="720" w:hanging="720"/>
        <w:rPr>
          <w:rFonts w:ascii="Arial" w:hAnsi="Arial" w:cs="Arial"/>
        </w:rPr>
      </w:pPr>
      <w:r>
        <w:rPr>
          <w:shd w:val="clear" w:color="auto" w:fill="FFFFFF"/>
        </w:rPr>
        <w:tab/>
      </w:r>
      <w:r w:rsidR="004A2EFD" w:rsidRPr="004A2EFD">
        <w:rPr>
          <w:rFonts w:ascii="Arial" w:hAnsi="Arial" w:cs="Arial"/>
        </w:rPr>
        <w:t xml:space="preserve">The State Library of Queensland is committed to the involvement of volunteers to enhance, promote and complement the services provided by the State Library.  </w:t>
      </w:r>
    </w:p>
    <w:p w:rsidR="00A478CE" w:rsidRDefault="004A2EFD" w:rsidP="00A478CE">
      <w:pPr>
        <w:spacing w:after="0"/>
        <w:ind w:left="720"/>
        <w:rPr>
          <w:rFonts w:ascii="Arial" w:hAnsi="Arial" w:cs="Arial"/>
        </w:rPr>
      </w:pPr>
      <w:bookmarkStart w:id="0" w:name="_GoBack"/>
      <w:bookmarkEnd w:id="0"/>
      <w:r w:rsidRPr="004A2EFD">
        <w:rPr>
          <w:rFonts w:ascii="Arial" w:hAnsi="Arial" w:cs="Arial"/>
        </w:rPr>
        <w:t xml:space="preserve">The State Library of Queensland will work with volunteers in ways that enhance their experiences and comply with legislation and duty of care.  </w:t>
      </w:r>
    </w:p>
    <w:p w:rsidR="007349BB" w:rsidRDefault="00044341" w:rsidP="00A478CE">
      <w:pPr>
        <w:spacing w:after="0"/>
        <w:ind w:left="720"/>
        <w:rPr>
          <w:shd w:val="clear" w:color="auto" w:fill="FFFFFF"/>
        </w:rPr>
      </w:pPr>
      <w:r>
        <w:rPr>
          <w:shd w:val="clear" w:color="auto" w:fill="FFFFFF"/>
        </w:rPr>
        <w:tab/>
      </w:r>
    </w:p>
    <w:p w:rsidR="00E042B3" w:rsidRPr="00617EE7" w:rsidRDefault="007C1BCB" w:rsidP="00A478CE">
      <w:pPr>
        <w:pStyle w:val="CM16"/>
        <w:pBdr>
          <w:bottom w:val="single" w:sz="12" w:space="1" w:color="auto"/>
        </w:pBdr>
        <w:spacing w:after="0"/>
        <w:contextualSpacing/>
        <w:jc w:val="both"/>
        <w:rPr>
          <w:sz w:val="22"/>
          <w:szCs w:val="22"/>
        </w:rPr>
      </w:pPr>
      <w:r w:rsidRPr="00617EE7">
        <w:rPr>
          <w:b/>
          <w:bCs/>
          <w:sz w:val="22"/>
          <w:szCs w:val="22"/>
        </w:rPr>
        <w:t>4</w:t>
      </w:r>
      <w:r w:rsidR="00E042B3" w:rsidRPr="00617EE7">
        <w:rPr>
          <w:b/>
          <w:bCs/>
          <w:sz w:val="22"/>
          <w:szCs w:val="22"/>
        </w:rPr>
        <w:t xml:space="preserve"> </w:t>
      </w:r>
      <w:r w:rsidR="00DE1607" w:rsidRPr="00617EE7">
        <w:rPr>
          <w:b/>
          <w:bCs/>
          <w:sz w:val="22"/>
          <w:szCs w:val="22"/>
        </w:rPr>
        <w:tab/>
      </w:r>
      <w:r w:rsidR="00E042B3" w:rsidRPr="00617EE7">
        <w:rPr>
          <w:b/>
          <w:bCs/>
          <w:sz w:val="22"/>
          <w:szCs w:val="22"/>
        </w:rPr>
        <w:t xml:space="preserve">Purpose </w:t>
      </w:r>
    </w:p>
    <w:p w:rsidR="00A478CE" w:rsidRDefault="00461DEF" w:rsidP="00A478CE">
      <w:pPr>
        <w:spacing w:after="0"/>
        <w:ind w:left="720" w:hanging="720"/>
        <w:rPr>
          <w:shd w:val="clear" w:color="auto" w:fill="FFFFFF"/>
        </w:rPr>
      </w:pPr>
      <w:r>
        <w:rPr>
          <w:shd w:val="clear" w:color="auto" w:fill="FFFFFF"/>
        </w:rPr>
        <w:tab/>
      </w:r>
    </w:p>
    <w:p w:rsidR="00E4518A" w:rsidRDefault="004A673F" w:rsidP="00A478CE">
      <w:pPr>
        <w:spacing w:after="0"/>
        <w:ind w:left="720"/>
        <w:rPr>
          <w:rFonts w:ascii="Arial" w:hAnsi="Arial" w:cs="Arial"/>
          <w:lang w:val="en-US"/>
        </w:rPr>
      </w:pPr>
      <w:r w:rsidRPr="004A673F">
        <w:rPr>
          <w:rFonts w:ascii="Arial" w:hAnsi="Arial" w:cs="Arial"/>
          <w:lang w:val="en-US"/>
        </w:rPr>
        <w:t xml:space="preserve">The purpose of the Volunteer Program Policy is to articulate the policy, principals and framework of the State Library </w:t>
      </w:r>
      <w:r>
        <w:rPr>
          <w:rFonts w:ascii="Arial" w:hAnsi="Arial" w:cs="Arial"/>
          <w:lang w:val="en-US"/>
        </w:rPr>
        <w:t>of Queensland Volunteer Program.</w:t>
      </w:r>
    </w:p>
    <w:p w:rsidR="00A478CE" w:rsidRPr="00E4518A" w:rsidRDefault="00A478CE" w:rsidP="00A478CE">
      <w:pPr>
        <w:spacing w:after="0"/>
        <w:ind w:left="720" w:hanging="720"/>
      </w:pPr>
    </w:p>
    <w:p w:rsidR="00E042B3" w:rsidRPr="00617EE7" w:rsidRDefault="007C1BCB" w:rsidP="00A478CE">
      <w:pPr>
        <w:pStyle w:val="CM16"/>
        <w:pBdr>
          <w:bottom w:val="single" w:sz="12" w:space="1" w:color="auto"/>
        </w:pBdr>
        <w:spacing w:after="0"/>
        <w:contextualSpacing/>
        <w:rPr>
          <w:color w:val="000000"/>
          <w:sz w:val="22"/>
          <w:szCs w:val="22"/>
        </w:rPr>
      </w:pPr>
      <w:r w:rsidRPr="00617EE7">
        <w:rPr>
          <w:b/>
          <w:bCs/>
          <w:color w:val="000000"/>
          <w:sz w:val="22"/>
          <w:szCs w:val="22"/>
        </w:rPr>
        <w:t>5</w:t>
      </w:r>
      <w:r w:rsidR="00DE1607" w:rsidRPr="00617EE7">
        <w:rPr>
          <w:b/>
          <w:bCs/>
          <w:color w:val="000000"/>
          <w:sz w:val="22"/>
          <w:szCs w:val="22"/>
        </w:rPr>
        <w:tab/>
        <w:t>S</w:t>
      </w:r>
      <w:r w:rsidR="00E042B3" w:rsidRPr="00617EE7">
        <w:rPr>
          <w:b/>
          <w:bCs/>
          <w:color w:val="000000"/>
          <w:sz w:val="22"/>
          <w:szCs w:val="22"/>
        </w:rPr>
        <w:t xml:space="preserve">cope </w:t>
      </w:r>
    </w:p>
    <w:p w:rsidR="00A478CE" w:rsidRDefault="00461DEF" w:rsidP="00A478CE">
      <w:pPr>
        <w:spacing w:after="0"/>
        <w:rPr>
          <w:shd w:val="clear" w:color="auto" w:fill="FFFFFF"/>
        </w:rPr>
      </w:pPr>
      <w:r>
        <w:rPr>
          <w:shd w:val="clear" w:color="auto" w:fill="FFFFFF"/>
        </w:rPr>
        <w:tab/>
      </w:r>
    </w:p>
    <w:p w:rsidR="004A2EFD" w:rsidRPr="004A2EFD" w:rsidRDefault="004A2EFD" w:rsidP="00A478CE">
      <w:pPr>
        <w:spacing w:after="0"/>
        <w:ind w:firstLine="681"/>
        <w:rPr>
          <w:rFonts w:ascii="Arial" w:hAnsi="Arial" w:cs="Arial"/>
        </w:rPr>
      </w:pPr>
      <w:r w:rsidRPr="004A2EFD">
        <w:rPr>
          <w:rFonts w:ascii="Arial" w:hAnsi="Arial" w:cs="Arial"/>
        </w:rPr>
        <w:t>This policy applies to:</w:t>
      </w:r>
    </w:p>
    <w:p w:rsidR="004A2EFD" w:rsidRPr="004A2EFD" w:rsidRDefault="004A2EFD" w:rsidP="00A478CE">
      <w:pPr>
        <w:numPr>
          <w:ilvl w:val="0"/>
          <w:numId w:val="26"/>
        </w:numPr>
        <w:spacing w:after="0" w:line="240" w:lineRule="auto"/>
        <w:jc w:val="both"/>
        <w:rPr>
          <w:rFonts w:ascii="Arial" w:hAnsi="Arial" w:cs="Arial"/>
        </w:rPr>
      </w:pPr>
      <w:r w:rsidRPr="004A2EFD">
        <w:rPr>
          <w:rFonts w:ascii="Arial" w:hAnsi="Arial" w:cs="Arial"/>
        </w:rPr>
        <w:t xml:space="preserve">All State Library staff supervising and / or working with volunteers on State Library projects and activities </w:t>
      </w:r>
    </w:p>
    <w:p w:rsidR="004A2EFD" w:rsidRPr="004A2EFD" w:rsidRDefault="004A2EFD" w:rsidP="00A478CE">
      <w:pPr>
        <w:numPr>
          <w:ilvl w:val="0"/>
          <w:numId w:val="26"/>
        </w:numPr>
        <w:spacing w:after="0" w:line="240" w:lineRule="auto"/>
        <w:jc w:val="both"/>
        <w:rPr>
          <w:rFonts w:ascii="Arial" w:hAnsi="Arial" w:cs="Arial"/>
        </w:rPr>
      </w:pPr>
      <w:r w:rsidRPr="004A2EFD">
        <w:rPr>
          <w:rFonts w:ascii="Arial" w:hAnsi="Arial" w:cs="Arial"/>
        </w:rPr>
        <w:t>All volunteers taking part in State Library projects and activities.</w:t>
      </w:r>
    </w:p>
    <w:p w:rsidR="00461DEF" w:rsidRDefault="00461DEF" w:rsidP="00A478CE">
      <w:pPr>
        <w:pStyle w:val="Default"/>
        <w:contextualSpacing/>
        <w:rPr>
          <w:sz w:val="22"/>
          <w:szCs w:val="22"/>
          <w:shd w:val="clear" w:color="auto" w:fill="FFFFFF"/>
        </w:rPr>
      </w:pPr>
    </w:p>
    <w:p w:rsidR="00814F24" w:rsidRPr="004A673F" w:rsidRDefault="00C367B6" w:rsidP="00A478CE">
      <w:pPr>
        <w:pStyle w:val="Default"/>
        <w:pBdr>
          <w:bottom w:val="single" w:sz="12" w:space="1" w:color="auto"/>
        </w:pBdr>
        <w:contextualSpacing/>
        <w:rPr>
          <w:sz w:val="22"/>
          <w:szCs w:val="22"/>
        </w:rPr>
      </w:pPr>
      <w:r w:rsidRPr="00617EE7">
        <w:rPr>
          <w:b/>
          <w:bCs/>
          <w:sz w:val="22"/>
          <w:szCs w:val="22"/>
        </w:rPr>
        <w:t>6</w:t>
      </w:r>
      <w:r w:rsidR="007C1BCB" w:rsidRPr="00617EE7">
        <w:rPr>
          <w:b/>
          <w:bCs/>
          <w:sz w:val="22"/>
          <w:szCs w:val="22"/>
        </w:rPr>
        <w:tab/>
      </w:r>
      <w:r w:rsidR="00E042B3" w:rsidRPr="00617EE7">
        <w:rPr>
          <w:b/>
          <w:bCs/>
          <w:sz w:val="22"/>
          <w:szCs w:val="22"/>
        </w:rPr>
        <w:t xml:space="preserve">Definitions </w:t>
      </w:r>
    </w:p>
    <w:p w:rsidR="00022722" w:rsidRDefault="00022722" w:rsidP="00A478CE">
      <w:pPr>
        <w:spacing w:after="0" w:line="240" w:lineRule="auto"/>
        <w:jc w:val="both"/>
      </w:pPr>
    </w:p>
    <w:tbl>
      <w:tblPr>
        <w:tblW w:w="9922" w:type="dxa"/>
        <w:tblInd w:w="392" w:type="dxa"/>
        <w:tblLook w:val="0000" w:firstRow="0" w:lastRow="0" w:firstColumn="0" w:lastColumn="0" w:noHBand="0" w:noVBand="0"/>
      </w:tblPr>
      <w:tblGrid>
        <w:gridCol w:w="1454"/>
        <w:gridCol w:w="8468"/>
      </w:tblGrid>
      <w:tr w:rsidR="003A22DF" w:rsidRPr="00DA719A" w:rsidTr="00DA719A">
        <w:trPr>
          <w:trHeight w:val="167"/>
        </w:trPr>
        <w:tc>
          <w:tcPr>
            <w:tcW w:w="1454" w:type="dxa"/>
            <w:tcBorders>
              <w:top w:val="single" w:sz="6" w:space="0" w:color="999999"/>
              <w:left w:val="single" w:sz="6" w:space="0" w:color="999999"/>
              <w:bottom w:val="single" w:sz="6" w:space="0" w:color="999999"/>
              <w:right w:val="single" w:sz="6" w:space="0" w:color="999999"/>
            </w:tcBorders>
            <w:shd w:val="clear" w:color="auto" w:fill="95B3D7" w:themeFill="accent1" w:themeFillTint="99"/>
          </w:tcPr>
          <w:p w:rsidR="003A22DF" w:rsidRPr="00DA719A" w:rsidRDefault="00022722" w:rsidP="00A478CE">
            <w:pPr>
              <w:pStyle w:val="Default"/>
              <w:rPr>
                <w:b/>
                <w:color w:val="auto"/>
                <w:sz w:val="22"/>
                <w:szCs w:val="22"/>
              </w:rPr>
            </w:pPr>
            <w:r w:rsidRPr="00DA719A">
              <w:rPr>
                <w:b/>
                <w:color w:val="auto"/>
                <w:sz w:val="22"/>
                <w:szCs w:val="22"/>
              </w:rPr>
              <w:t>Word</w:t>
            </w:r>
          </w:p>
        </w:tc>
        <w:tc>
          <w:tcPr>
            <w:tcW w:w="8468" w:type="dxa"/>
            <w:tcBorders>
              <w:top w:val="single" w:sz="6" w:space="0" w:color="999999"/>
              <w:left w:val="single" w:sz="6" w:space="0" w:color="999999"/>
              <w:bottom w:val="single" w:sz="6" w:space="0" w:color="999999"/>
              <w:right w:val="single" w:sz="6" w:space="0" w:color="999999"/>
            </w:tcBorders>
            <w:shd w:val="clear" w:color="auto" w:fill="95B3D7" w:themeFill="accent1" w:themeFillTint="99"/>
          </w:tcPr>
          <w:p w:rsidR="003A22DF" w:rsidRPr="00DA719A" w:rsidRDefault="00022722" w:rsidP="00A478CE">
            <w:pPr>
              <w:spacing w:after="0"/>
              <w:jc w:val="center"/>
              <w:rPr>
                <w:rFonts w:ascii="Arial" w:hAnsi="Arial" w:cs="Arial"/>
                <w:b/>
              </w:rPr>
            </w:pPr>
            <w:r w:rsidRPr="00DA719A">
              <w:rPr>
                <w:rFonts w:ascii="Arial" w:hAnsi="Arial" w:cs="Arial"/>
                <w:b/>
              </w:rPr>
              <w:t>Definition</w:t>
            </w:r>
          </w:p>
        </w:tc>
      </w:tr>
      <w:tr w:rsidR="004A673F" w:rsidRPr="00617EE7" w:rsidTr="00E4518A">
        <w:trPr>
          <w:trHeight w:val="411"/>
        </w:trPr>
        <w:tc>
          <w:tcPr>
            <w:tcW w:w="1454" w:type="dxa"/>
            <w:tcBorders>
              <w:top w:val="single" w:sz="6" w:space="0" w:color="999999"/>
              <w:left w:val="single" w:sz="6" w:space="0" w:color="999999"/>
              <w:bottom w:val="single" w:sz="6" w:space="0" w:color="999999"/>
              <w:right w:val="single" w:sz="6" w:space="0" w:color="999999"/>
            </w:tcBorders>
          </w:tcPr>
          <w:p w:rsidR="004A673F" w:rsidRPr="00846155" w:rsidRDefault="004A673F" w:rsidP="00A478CE">
            <w:pPr>
              <w:spacing w:after="0"/>
              <w:rPr>
                <w:sz w:val="20"/>
              </w:rPr>
            </w:pPr>
            <w:r>
              <w:rPr>
                <w:sz w:val="20"/>
              </w:rPr>
              <w:t>Volunteer</w:t>
            </w:r>
          </w:p>
        </w:tc>
        <w:tc>
          <w:tcPr>
            <w:tcW w:w="8468" w:type="dxa"/>
            <w:tcBorders>
              <w:top w:val="single" w:sz="6" w:space="0" w:color="999999"/>
              <w:left w:val="single" w:sz="6" w:space="0" w:color="999999"/>
              <w:bottom w:val="single" w:sz="6" w:space="0" w:color="999999"/>
              <w:right w:val="single" w:sz="6" w:space="0" w:color="999999"/>
            </w:tcBorders>
          </w:tcPr>
          <w:p w:rsidR="004A673F" w:rsidRPr="0002444F" w:rsidRDefault="004A673F" w:rsidP="00A478CE">
            <w:pPr>
              <w:spacing w:after="0" w:line="240" w:lineRule="auto"/>
              <w:ind w:left="284"/>
              <w:rPr>
                <w:sz w:val="20"/>
              </w:rPr>
            </w:pPr>
            <w:r>
              <w:rPr>
                <w:sz w:val="20"/>
              </w:rPr>
              <w:t>Someone who offers their services, skills and experiences of their own free will, with no coercion and for no financial payment.</w:t>
            </w:r>
          </w:p>
        </w:tc>
      </w:tr>
      <w:tr w:rsidR="004A673F" w:rsidRPr="00617EE7" w:rsidTr="00E4518A">
        <w:trPr>
          <w:trHeight w:val="559"/>
        </w:trPr>
        <w:tc>
          <w:tcPr>
            <w:tcW w:w="1454" w:type="dxa"/>
            <w:tcBorders>
              <w:top w:val="single" w:sz="6" w:space="0" w:color="999999"/>
              <w:left w:val="single" w:sz="6" w:space="0" w:color="999999"/>
              <w:bottom w:val="single" w:sz="6" w:space="0" w:color="999999"/>
              <w:right w:val="single" w:sz="6" w:space="0" w:color="999999"/>
            </w:tcBorders>
          </w:tcPr>
          <w:p w:rsidR="004A673F" w:rsidRPr="00846155" w:rsidRDefault="004A673F" w:rsidP="00A478CE">
            <w:pPr>
              <w:spacing w:after="0"/>
              <w:rPr>
                <w:sz w:val="20"/>
              </w:rPr>
            </w:pPr>
            <w:r>
              <w:rPr>
                <w:sz w:val="20"/>
              </w:rPr>
              <w:t>ALIA</w:t>
            </w:r>
          </w:p>
        </w:tc>
        <w:tc>
          <w:tcPr>
            <w:tcW w:w="8468" w:type="dxa"/>
            <w:tcBorders>
              <w:top w:val="single" w:sz="6" w:space="0" w:color="999999"/>
              <w:left w:val="single" w:sz="6" w:space="0" w:color="999999"/>
              <w:bottom w:val="single" w:sz="6" w:space="0" w:color="999999"/>
              <w:right w:val="single" w:sz="6" w:space="0" w:color="999999"/>
            </w:tcBorders>
          </w:tcPr>
          <w:p w:rsidR="004A673F" w:rsidRPr="0002444F" w:rsidRDefault="004A673F" w:rsidP="00A478CE">
            <w:pPr>
              <w:spacing w:after="0" w:line="240" w:lineRule="auto"/>
              <w:ind w:left="284"/>
              <w:rPr>
                <w:sz w:val="20"/>
              </w:rPr>
            </w:pPr>
            <w:r>
              <w:rPr>
                <w:sz w:val="20"/>
              </w:rPr>
              <w:t>Australian Library and Information Association</w:t>
            </w:r>
          </w:p>
        </w:tc>
      </w:tr>
    </w:tbl>
    <w:p w:rsidR="00E042B3" w:rsidRPr="00450531" w:rsidRDefault="00E042B3" w:rsidP="00A478CE">
      <w:pPr>
        <w:pStyle w:val="Default"/>
        <w:rPr>
          <w:color w:val="auto"/>
          <w:sz w:val="6"/>
          <w:szCs w:val="22"/>
        </w:rPr>
      </w:pPr>
    </w:p>
    <w:p w:rsidR="004A2EFD" w:rsidRDefault="004A2EFD" w:rsidP="00A478CE">
      <w:pPr>
        <w:pStyle w:val="Default"/>
        <w:pBdr>
          <w:bottom w:val="single" w:sz="12" w:space="1" w:color="auto"/>
        </w:pBdr>
        <w:rPr>
          <w:b/>
          <w:bCs/>
          <w:color w:val="auto"/>
          <w:sz w:val="22"/>
          <w:szCs w:val="22"/>
        </w:rPr>
      </w:pPr>
    </w:p>
    <w:p w:rsidR="004A2EFD" w:rsidRPr="004A673F" w:rsidRDefault="004A2EFD" w:rsidP="00A478CE">
      <w:pPr>
        <w:pStyle w:val="Default"/>
        <w:pBdr>
          <w:bottom w:val="single" w:sz="12" w:space="1" w:color="auto"/>
        </w:pBdr>
        <w:contextualSpacing/>
        <w:rPr>
          <w:sz w:val="22"/>
          <w:szCs w:val="22"/>
        </w:rPr>
      </w:pPr>
      <w:r>
        <w:rPr>
          <w:b/>
          <w:bCs/>
          <w:sz w:val="22"/>
          <w:szCs w:val="22"/>
        </w:rPr>
        <w:t>7</w:t>
      </w:r>
      <w:r w:rsidRPr="00617EE7">
        <w:rPr>
          <w:b/>
          <w:bCs/>
          <w:sz w:val="22"/>
          <w:szCs w:val="22"/>
        </w:rPr>
        <w:tab/>
      </w:r>
      <w:r>
        <w:rPr>
          <w:b/>
          <w:bCs/>
          <w:color w:val="auto"/>
          <w:sz w:val="22"/>
          <w:szCs w:val="22"/>
        </w:rPr>
        <w:t>Scope of Volunteer Involvement</w:t>
      </w:r>
    </w:p>
    <w:p w:rsidR="004A2EFD" w:rsidRDefault="004A2EFD" w:rsidP="00A478CE">
      <w:pPr>
        <w:spacing w:after="0" w:line="240" w:lineRule="auto"/>
        <w:jc w:val="both"/>
      </w:pPr>
    </w:p>
    <w:p w:rsidR="004A2EFD" w:rsidRPr="004A2EFD" w:rsidRDefault="004A2EFD" w:rsidP="00A478CE">
      <w:pPr>
        <w:spacing w:after="0"/>
        <w:ind w:left="720"/>
        <w:rPr>
          <w:rFonts w:ascii="Arial" w:hAnsi="Arial" w:cs="Arial"/>
        </w:rPr>
      </w:pPr>
      <w:r w:rsidRPr="004A2EFD">
        <w:rPr>
          <w:rFonts w:ascii="Arial" w:hAnsi="Arial" w:cs="Arial"/>
        </w:rPr>
        <w:t>The State Library of Queensland recognises the ALIA Statement on Voluntary work in library and information services (2009).</w:t>
      </w:r>
    </w:p>
    <w:p w:rsidR="004A2EFD" w:rsidRPr="004A2EFD" w:rsidRDefault="004A2EFD" w:rsidP="00A478CE">
      <w:pPr>
        <w:spacing w:after="0"/>
        <w:ind w:left="720"/>
        <w:rPr>
          <w:rFonts w:ascii="Arial" w:hAnsi="Arial" w:cs="Arial"/>
          <w:b/>
        </w:rPr>
      </w:pPr>
      <w:hyperlink r:id="rId10" w:history="1">
        <w:r w:rsidRPr="004A2EFD">
          <w:rPr>
            <w:rStyle w:val="Hyperlink"/>
            <w:rFonts w:ascii="Arial" w:hAnsi="Arial" w:cs="Arial"/>
            <w:b/>
          </w:rPr>
          <w:t>https://www.alia.org.au/about-alia/policies-standards-and-guidelines/statement-voluntary-work-library-and-information-services</w:t>
        </w:r>
      </w:hyperlink>
    </w:p>
    <w:p w:rsidR="009E0785" w:rsidRDefault="009E0785" w:rsidP="00A478CE">
      <w:pPr>
        <w:spacing w:after="0"/>
        <w:ind w:left="720"/>
        <w:rPr>
          <w:rFonts w:ascii="Arial" w:hAnsi="Arial" w:cs="Arial"/>
        </w:rPr>
      </w:pPr>
    </w:p>
    <w:p w:rsidR="004A2EFD" w:rsidRPr="004A2EFD" w:rsidRDefault="004A2EFD" w:rsidP="00A478CE">
      <w:pPr>
        <w:spacing w:after="0"/>
        <w:ind w:left="720"/>
        <w:rPr>
          <w:rFonts w:ascii="Arial" w:hAnsi="Arial" w:cs="Arial"/>
          <w:b/>
        </w:rPr>
      </w:pPr>
      <w:r w:rsidRPr="004A2EFD">
        <w:rPr>
          <w:rFonts w:ascii="Arial" w:hAnsi="Arial" w:cs="Arial"/>
        </w:rPr>
        <w:t>Volunteers will not be used to replace or reduce the number of paid staff necessary to maintain a satisfactory level of library services. Volunteers will be involved in specific roles within the State Library of Queensland that complement the work of paid staff.</w:t>
      </w:r>
    </w:p>
    <w:p w:rsidR="009E0785" w:rsidRDefault="009E0785" w:rsidP="00A478CE">
      <w:pPr>
        <w:spacing w:after="0"/>
        <w:ind w:left="720"/>
        <w:rPr>
          <w:rFonts w:ascii="Arial" w:hAnsi="Arial" w:cs="Arial"/>
        </w:rPr>
      </w:pPr>
    </w:p>
    <w:p w:rsidR="004A2EFD" w:rsidRPr="004A2EFD" w:rsidRDefault="004A2EFD" w:rsidP="00A478CE">
      <w:pPr>
        <w:spacing w:after="0"/>
        <w:ind w:left="720"/>
        <w:rPr>
          <w:rFonts w:ascii="Arial" w:hAnsi="Arial" w:cs="Arial"/>
        </w:rPr>
      </w:pPr>
      <w:r w:rsidRPr="004A2EFD">
        <w:rPr>
          <w:rFonts w:ascii="Arial" w:hAnsi="Arial" w:cs="Arial"/>
        </w:rPr>
        <w:t>Volunteers are not required to commit to a set minimum number of hours per week or per month.  Volunteer hours will be negotiated between the volunteer and their staff supervisor based on the requirements of specific volunteer roles and the availability of the volunteer.</w:t>
      </w:r>
    </w:p>
    <w:p w:rsidR="009E0785" w:rsidRDefault="009E0785" w:rsidP="00A478CE">
      <w:pPr>
        <w:spacing w:after="0"/>
        <w:ind w:left="720"/>
        <w:rPr>
          <w:rFonts w:ascii="Arial" w:hAnsi="Arial" w:cs="Arial"/>
        </w:rPr>
      </w:pPr>
    </w:p>
    <w:p w:rsidR="004A2EFD" w:rsidRPr="004A2EFD" w:rsidRDefault="004A2EFD" w:rsidP="00A478CE">
      <w:pPr>
        <w:spacing w:after="0"/>
        <w:ind w:left="720"/>
        <w:rPr>
          <w:rFonts w:ascii="Arial" w:hAnsi="Arial" w:cs="Arial"/>
        </w:rPr>
      </w:pPr>
      <w:r w:rsidRPr="004A2EFD">
        <w:rPr>
          <w:rFonts w:ascii="Arial" w:hAnsi="Arial" w:cs="Arial"/>
        </w:rPr>
        <w:t>The maximum regular commitment by a volunteer is sixteen hours per week with the exception of short-term projects (less than a month) where daily attendance is permitted to assist with workshops, special programs and events.</w:t>
      </w:r>
    </w:p>
    <w:p w:rsidR="004A2EFD" w:rsidRDefault="004A2EFD" w:rsidP="00A478CE">
      <w:pPr>
        <w:spacing w:after="0" w:line="240" w:lineRule="auto"/>
        <w:jc w:val="both"/>
      </w:pPr>
    </w:p>
    <w:p w:rsidR="004A2EFD" w:rsidRPr="004A673F" w:rsidRDefault="004A2EFD" w:rsidP="00A478CE">
      <w:pPr>
        <w:pStyle w:val="Default"/>
        <w:pBdr>
          <w:bottom w:val="single" w:sz="12" w:space="1" w:color="auto"/>
        </w:pBdr>
        <w:contextualSpacing/>
        <w:rPr>
          <w:sz w:val="22"/>
          <w:szCs w:val="22"/>
        </w:rPr>
      </w:pPr>
      <w:r>
        <w:rPr>
          <w:b/>
          <w:bCs/>
          <w:sz w:val="22"/>
          <w:szCs w:val="22"/>
        </w:rPr>
        <w:t>8</w:t>
      </w:r>
      <w:r w:rsidRPr="00617EE7">
        <w:rPr>
          <w:b/>
          <w:bCs/>
          <w:sz w:val="22"/>
          <w:szCs w:val="22"/>
        </w:rPr>
        <w:tab/>
      </w:r>
      <w:r w:rsidR="005F6804">
        <w:rPr>
          <w:b/>
          <w:bCs/>
          <w:sz w:val="22"/>
          <w:szCs w:val="22"/>
        </w:rPr>
        <w:t>Recruitment and Selection of Volunteers</w:t>
      </w:r>
      <w:r w:rsidRPr="00617EE7">
        <w:rPr>
          <w:b/>
          <w:bCs/>
          <w:sz w:val="22"/>
          <w:szCs w:val="22"/>
        </w:rPr>
        <w:t xml:space="preserve"> </w:t>
      </w:r>
    </w:p>
    <w:p w:rsidR="004A2EFD" w:rsidRDefault="004A2EFD" w:rsidP="00A478CE">
      <w:pPr>
        <w:spacing w:after="0" w:line="240" w:lineRule="auto"/>
        <w:jc w:val="both"/>
      </w:pPr>
    </w:p>
    <w:p w:rsidR="005F6804" w:rsidRDefault="005F6804" w:rsidP="00A478CE">
      <w:pPr>
        <w:spacing w:after="0"/>
        <w:ind w:left="720"/>
        <w:rPr>
          <w:rFonts w:ascii="Arial" w:hAnsi="Arial" w:cs="Arial"/>
        </w:rPr>
      </w:pPr>
      <w:r w:rsidRPr="005F6804">
        <w:rPr>
          <w:rFonts w:ascii="Arial" w:hAnsi="Arial" w:cs="Arial"/>
        </w:rPr>
        <w:t xml:space="preserve">The State Library of Queensland is an equal opportunity employer and is committed to the application of EEO principals in respect to the volunteer program. Gender, marital status, racial background or disability will not be taken into account when making decisions regarding volunteer involvement.  </w:t>
      </w:r>
    </w:p>
    <w:p w:rsidR="009E0785" w:rsidRPr="005F6804" w:rsidRDefault="009E0785" w:rsidP="00A478CE">
      <w:pPr>
        <w:spacing w:after="0"/>
        <w:ind w:left="720"/>
        <w:rPr>
          <w:rFonts w:ascii="Arial" w:hAnsi="Arial" w:cs="Arial"/>
        </w:rPr>
      </w:pPr>
    </w:p>
    <w:p w:rsidR="005F6804" w:rsidRDefault="005F6804" w:rsidP="00A478CE">
      <w:pPr>
        <w:spacing w:after="0"/>
        <w:ind w:left="720"/>
        <w:rPr>
          <w:rFonts w:ascii="Arial" w:hAnsi="Arial" w:cs="Arial"/>
        </w:rPr>
      </w:pPr>
      <w:r w:rsidRPr="005F6804">
        <w:rPr>
          <w:rFonts w:ascii="Arial" w:hAnsi="Arial" w:cs="Arial"/>
        </w:rPr>
        <w:t>Recruitment of volunteers may be through advertising, publicity, associated organisations or through general enquiries.</w:t>
      </w:r>
    </w:p>
    <w:p w:rsidR="009E0785" w:rsidRPr="005F6804" w:rsidRDefault="009E0785" w:rsidP="00A478CE">
      <w:pPr>
        <w:spacing w:after="0"/>
        <w:ind w:left="720"/>
        <w:rPr>
          <w:rFonts w:ascii="Arial" w:hAnsi="Arial" w:cs="Arial"/>
        </w:rPr>
      </w:pPr>
    </w:p>
    <w:p w:rsidR="005F6804" w:rsidRPr="005F6804" w:rsidRDefault="005F6804" w:rsidP="00A478CE">
      <w:pPr>
        <w:spacing w:after="0"/>
        <w:ind w:left="720"/>
        <w:rPr>
          <w:rFonts w:ascii="Arial" w:hAnsi="Arial" w:cs="Arial"/>
        </w:rPr>
      </w:pPr>
      <w:r w:rsidRPr="005F6804">
        <w:rPr>
          <w:rFonts w:ascii="Arial" w:hAnsi="Arial" w:cs="Arial"/>
        </w:rPr>
        <w:t>The pre-requisites to volunteering at State Library will be:</w:t>
      </w:r>
    </w:p>
    <w:p w:rsidR="005F6804" w:rsidRPr="005F6804" w:rsidRDefault="005F6804" w:rsidP="00A478CE">
      <w:pPr>
        <w:numPr>
          <w:ilvl w:val="0"/>
          <w:numId w:val="27"/>
        </w:numPr>
        <w:tabs>
          <w:tab w:val="clear" w:pos="227"/>
          <w:tab w:val="num" w:pos="947"/>
        </w:tabs>
        <w:spacing w:after="0" w:line="240" w:lineRule="auto"/>
        <w:ind w:left="947"/>
        <w:jc w:val="both"/>
        <w:rPr>
          <w:rFonts w:ascii="Arial" w:hAnsi="Arial" w:cs="Arial"/>
        </w:rPr>
      </w:pPr>
      <w:r w:rsidRPr="005F6804">
        <w:rPr>
          <w:rFonts w:ascii="Arial" w:hAnsi="Arial" w:cs="Arial"/>
        </w:rPr>
        <w:t xml:space="preserve">The individual’s ability to perform an identified role. </w:t>
      </w:r>
    </w:p>
    <w:p w:rsidR="005F6804" w:rsidRPr="005F6804" w:rsidRDefault="005F6804" w:rsidP="00A478CE">
      <w:pPr>
        <w:numPr>
          <w:ilvl w:val="0"/>
          <w:numId w:val="27"/>
        </w:numPr>
        <w:spacing w:after="0" w:line="240" w:lineRule="auto"/>
        <w:ind w:left="947"/>
        <w:jc w:val="both"/>
        <w:rPr>
          <w:rFonts w:ascii="Arial" w:hAnsi="Arial" w:cs="Arial"/>
        </w:rPr>
      </w:pPr>
      <w:r w:rsidRPr="005F6804">
        <w:rPr>
          <w:rFonts w:ascii="Arial" w:hAnsi="Arial" w:cs="Arial"/>
        </w:rPr>
        <w:t xml:space="preserve">Being over the age of fourteen years.  Volunteers aged 14 – 17 years will only be placed in identified roles where there is adequate supervision to meet legislative requirements under the </w:t>
      </w:r>
      <w:r w:rsidRPr="005F6804">
        <w:rPr>
          <w:rFonts w:ascii="Arial" w:hAnsi="Arial" w:cs="Arial"/>
          <w:i/>
        </w:rPr>
        <w:t>Queensland Government - Child Employment Act and Regulation 2006</w:t>
      </w:r>
      <w:r w:rsidRPr="005F6804">
        <w:rPr>
          <w:rFonts w:ascii="Arial" w:hAnsi="Arial" w:cs="Arial"/>
        </w:rPr>
        <w:t xml:space="preserve">.   Details of protocols for volunteers aged 14 – 17 years are documented in the </w:t>
      </w:r>
      <w:r w:rsidRPr="005F6804">
        <w:rPr>
          <w:rFonts w:ascii="Arial" w:hAnsi="Arial" w:cs="Arial"/>
          <w:i/>
        </w:rPr>
        <w:t>Procedures for Volunteers aged 14 – 17 years</w:t>
      </w:r>
      <w:r w:rsidRPr="005F6804">
        <w:rPr>
          <w:rFonts w:ascii="Arial" w:hAnsi="Arial" w:cs="Arial"/>
        </w:rPr>
        <w:t>.</w:t>
      </w:r>
    </w:p>
    <w:p w:rsidR="005F6804" w:rsidRDefault="005F6804" w:rsidP="00A478CE">
      <w:pPr>
        <w:numPr>
          <w:ilvl w:val="0"/>
          <w:numId w:val="27"/>
        </w:numPr>
        <w:spacing w:after="0" w:line="240" w:lineRule="auto"/>
        <w:ind w:left="947"/>
        <w:jc w:val="both"/>
        <w:rPr>
          <w:rFonts w:ascii="Arial" w:hAnsi="Arial" w:cs="Arial"/>
        </w:rPr>
      </w:pPr>
      <w:r w:rsidRPr="005F6804">
        <w:rPr>
          <w:rFonts w:ascii="Arial" w:hAnsi="Arial" w:cs="Arial"/>
        </w:rPr>
        <w:t>Successful application for a Blue Card.  All volunteers aged 18 and above require a blue card prior to commencing in any role.  The State Library of Queensland will make application for a blue card on behalf of the volunteer once signed permission has been granted by the applicant.</w:t>
      </w:r>
    </w:p>
    <w:p w:rsidR="005F6804" w:rsidRPr="005F6804" w:rsidRDefault="005F6804" w:rsidP="009E0785">
      <w:pPr>
        <w:spacing w:after="0"/>
        <w:ind w:left="720" w:hanging="60"/>
        <w:rPr>
          <w:rFonts w:ascii="Arial" w:hAnsi="Arial" w:cs="Arial"/>
        </w:rPr>
      </w:pPr>
      <w:r w:rsidRPr="005F6804">
        <w:rPr>
          <w:rFonts w:ascii="Arial" w:hAnsi="Arial" w:cs="Arial"/>
        </w:rPr>
        <w:t>(A Blue Card is not required if the volunteer is involved in a super</w:t>
      </w:r>
      <w:r w:rsidR="00A478CE">
        <w:rPr>
          <w:rFonts w:ascii="Arial" w:hAnsi="Arial" w:cs="Arial"/>
        </w:rPr>
        <w:t xml:space="preserve">vised activity for less than 10 </w:t>
      </w:r>
      <w:r w:rsidRPr="005F6804">
        <w:rPr>
          <w:rFonts w:ascii="Arial" w:hAnsi="Arial" w:cs="Arial"/>
        </w:rPr>
        <w:t>days and no more than 2 occasions per year)</w:t>
      </w:r>
      <w:r w:rsidR="00A478CE">
        <w:rPr>
          <w:rFonts w:ascii="Arial" w:hAnsi="Arial" w:cs="Arial"/>
        </w:rPr>
        <w:t xml:space="preserve"> </w:t>
      </w:r>
      <w:hyperlink r:id="rId11" w:history="1">
        <w:r w:rsidRPr="005F6804">
          <w:rPr>
            <w:rStyle w:val="Hyperlink"/>
            <w:rFonts w:ascii="Arial" w:hAnsi="Arial" w:cs="Arial"/>
          </w:rPr>
          <w:t>http://www.bluecard.qld.gov.au/volunteers/Sportandactiverecreation.html</w:t>
        </w:r>
      </w:hyperlink>
    </w:p>
    <w:p w:rsidR="009E0785" w:rsidRDefault="009E0785" w:rsidP="009E0785">
      <w:pPr>
        <w:spacing w:after="0"/>
        <w:ind w:left="720" w:hanging="60"/>
        <w:rPr>
          <w:rFonts w:ascii="Arial" w:hAnsi="Arial" w:cs="Arial"/>
        </w:rPr>
      </w:pPr>
    </w:p>
    <w:p w:rsidR="005F6804" w:rsidRDefault="005F6804" w:rsidP="009E0785">
      <w:pPr>
        <w:spacing w:after="0"/>
        <w:ind w:left="720" w:hanging="60"/>
        <w:rPr>
          <w:rFonts w:ascii="Arial" w:hAnsi="Arial" w:cs="Arial"/>
          <w:i/>
        </w:rPr>
      </w:pPr>
      <w:r w:rsidRPr="005F6804">
        <w:rPr>
          <w:rFonts w:ascii="Arial" w:hAnsi="Arial" w:cs="Arial"/>
        </w:rPr>
        <w:t xml:space="preserve">Details of the volunteer recruitment and selection process are documented in the </w:t>
      </w:r>
      <w:r w:rsidRPr="005F6804">
        <w:rPr>
          <w:rFonts w:ascii="Arial" w:hAnsi="Arial" w:cs="Arial"/>
          <w:i/>
        </w:rPr>
        <w:t xml:space="preserve">Procedure for </w:t>
      </w:r>
      <w:r w:rsidR="009E0785">
        <w:rPr>
          <w:rFonts w:ascii="Arial" w:hAnsi="Arial" w:cs="Arial"/>
          <w:i/>
        </w:rPr>
        <w:t xml:space="preserve">                       </w:t>
      </w:r>
      <w:r w:rsidRPr="005F6804">
        <w:rPr>
          <w:rFonts w:ascii="Arial" w:hAnsi="Arial" w:cs="Arial"/>
          <w:i/>
        </w:rPr>
        <w:t>the Recruitment, Selection and Management of Volunteers.</w:t>
      </w:r>
    </w:p>
    <w:p w:rsidR="009E0785" w:rsidRPr="005F6804" w:rsidRDefault="009E0785" w:rsidP="009E0785">
      <w:pPr>
        <w:spacing w:after="0"/>
        <w:ind w:left="720" w:hanging="60"/>
        <w:rPr>
          <w:rFonts w:ascii="Arial" w:hAnsi="Arial" w:cs="Arial"/>
          <w:i/>
        </w:rPr>
      </w:pPr>
    </w:p>
    <w:p w:rsidR="005F6804" w:rsidRDefault="005F6804" w:rsidP="00A478CE">
      <w:pPr>
        <w:spacing w:after="0"/>
        <w:ind w:left="720"/>
        <w:rPr>
          <w:rFonts w:ascii="Arial" w:hAnsi="Arial" w:cs="Arial"/>
        </w:rPr>
      </w:pPr>
      <w:r w:rsidRPr="005F6804">
        <w:rPr>
          <w:rFonts w:ascii="Arial" w:hAnsi="Arial" w:cs="Arial"/>
        </w:rPr>
        <w:lastRenderedPageBreak/>
        <w:t xml:space="preserve">The State Library of Queensland has the right to offer or withhold an offer of a volunteer placement to any applicant based upon the availability of a suitable volunteer role for that applicant at that time. </w:t>
      </w:r>
    </w:p>
    <w:p w:rsidR="009E0785" w:rsidRPr="005F6804" w:rsidRDefault="009E0785" w:rsidP="00A478CE">
      <w:pPr>
        <w:spacing w:after="0"/>
        <w:ind w:left="720"/>
        <w:rPr>
          <w:rFonts w:ascii="Arial" w:hAnsi="Arial" w:cs="Arial"/>
        </w:rPr>
      </w:pPr>
    </w:p>
    <w:p w:rsidR="005F6804" w:rsidRPr="005F6804" w:rsidRDefault="005F6804" w:rsidP="00A478CE">
      <w:pPr>
        <w:spacing w:after="0"/>
        <w:ind w:left="720"/>
        <w:rPr>
          <w:rFonts w:ascii="Arial" w:hAnsi="Arial" w:cs="Arial"/>
        </w:rPr>
      </w:pPr>
      <w:r w:rsidRPr="005F6804">
        <w:rPr>
          <w:rFonts w:ascii="Arial" w:hAnsi="Arial" w:cs="Arial"/>
        </w:rPr>
        <w:t>The offer of a volunteer role within the State Library of Queensland is in no way a commitment to an offer of a future paid role with the State Library of Queensland.</w:t>
      </w:r>
    </w:p>
    <w:p w:rsidR="004A2EFD" w:rsidRDefault="004A2EFD" w:rsidP="00A478CE">
      <w:pPr>
        <w:spacing w:after="0" w:line="240" w:lineRule="auto"/>
        <w:jc w:val="both"/>
      </w:pPr>
    </w:p>
    <w:p w:rsidR="004A2EFD" w:rsidRPr="004A673F" w:rsidRDefault="004A2EFD" w:rsidP="00A478CE">
      <w:pPr>
        <w:pStyle w:val="Default"/>
        <w:pBdr>
          <w:bottom w:val="single" w:sz="12" w:space="1" w:color="auto"/>
        </w:pBdr>
        <w:spacing w:after="120"/>
        <w:contextualSpacing/>
        <w:rPr>
          <w:sz w:val="22"/>
          <w:szCs w:val="22"/>
        </w:rPr>
      </w:pPr>
      <w:r>
        <w:rPr>
          <w:b/>
          <w:bCs/>
          <w:sz w:val="22"/>
          <w:szCs w:val="22"/>
        </w:rPr>
        <w:t>9</w:t>
      </w:r>
      <w:r w:rsidRPr="00617EE7">
        <w:rPr>
          <w:b/>
          <w:bCs/>
          <w:sz w:val="22"/>
          <w:szCs w:val="22"/>
        </w:rPr>
        <w:tab/>
      </w:r>
      <w:r w:rsidR="005F6804">
        <w:rPr>
          <w:b/>
          <w:bCs/>
          <w:sz w:val="22"/>
          <w:szCs w:val="22"/>
        </w:rPr>
        <w:t>Volunteer Program Management and Operations</w:t>
      </w:r>
    </w:p>
    <w:p w:rsidR="005F6804" w:rsidRPr="005F6804" w:rsidRDefault="005F6804" w:rsidP="0080153C">
      <w:pPr>
        <w:spacing w:after="0"/>
        <w:ind w:left="720"/>
        <w:rPr>
          <w:rFonts w:ascii="Arial" w:hAnsi="Arial" w:cs="Arial"/>
        </w:rPr>
      </w:pPr>
      <w:r w:rsidRPr="005F6804">
        <w:rPr>
          <w:rFonts w:ascii="Arial" w:hAnsi="Arial" w:cs="Arial"/>
        </w:rPr>
        <w:t>9</w:t>
      </w:r>
      <w:r w:rsidRPr="005F6804">
        <w:rPr>
          <w:rFonts w:ascii="Arial" w:hAnsi="Arial" w:cs="Arial"/>
        </w:rPr>
        <w:t xml:space="preserve">.1 </w:t>
      </w:r>
      <w:r w:rsidRPr="005F6804">
        <w:rPr>
          <w:rFonts w:ascii="Arial" w:hAnsi="Arial" w:cs="Arial"/>
          <w:u w:val="single"/>
        </w:rPr>
        <w:t>Volunteer Program Management Systems</w:t>
      </w:r>
    </w:p>
    <w:p w:rsidR="009E0785" w:rsidRDefault="009E0785" w:rsidP="0080153C">
      <w:pPr>
        <w:spacing w:after="0"/>
        <w:ind w:left="720"/>
        <w:rPr>
          <w:rFonts w:ascii="Arial" w:hAnsi="Arial" w:cs="Arial"/>
        </w:rPr>
      </w:pPr>
    </w:p>
    <w:p w:rsidR="005F6804" w:rsidRDefault="005F6804" w:rsidP="0080153C">
      <w:pPr>
        <w:spacing w:after="0"/>
        <w:ind w:left="720"/>
        <w:rPr>
          <w:rFonts w:ascii="Arial" w:hAnsi="Arial" w:cs="Arial"/>
        </w:rPr>
      </w:pPr>
      <w:r w:rsidRPr="005F6804">
        <w:rPr>
          <w:rFonts w:ascii="Arial" w:hAnsi="Arial" w:cs="Arial"/>
        </w:rPr>
        <w:t>The State Library of Queensland Volunteer Program is endorsed and supported by the Executive Team.  It is managed through the Visitor Experience team.</w:t>
      </w:r>
    </w:p>
    <w:p w:rsidR="009E0785" w:rsidRPr="005F6804" w:rsidRDefault="009E0785" w:rsidP="0080153C">
      <w:pPr>
        <w:spacing w:after="0"/>
        <w:ind w:left="720"/>
        <w:rPr>
          <w:rFonts w:ascii="Arial" w:hAnsi="Arial" w:cs="Arial"/>
        </w:rPr>
      </w:pPr>
    </w:p>
    <w:p w:rsidR="005F6804" w:rsidRDefault="005F6804" w:rsidP="0080153C">
      <w:pPr>
        <w:spacing w:after="0"/>
        <w:ind w:left="720"/>
        <w:rPr>
          <w:rFonts w:ascii="Arial" w:hAnsi="Arial" w:cs="Arial"/>
        </w:rPr>
      </w:pPr>
      <w:r w:rsidRPr="005F6804">
        <w:rPr>
          <w:rFonts w:ascii="Arial" w:hAnsi="Arial" w:cs="Arial"/>
        </w:rPr>
        <w:t>Day to day responsibility for the administration of the Volunteer Program is managed through the Volunteer Program Coordinator and the Manager Visitor Services.</w:t>
      </w:r>
    </w:p>
    <w:p w:rsidR="009E0785" w:rsidRPr="005F6804" w:rsidRDefault="009E0785" w:rsidP="0080153C">
      <w:pPr>
        <w:spacing w:after="0"/>
        <w:ind w:left="720"/>
        <w:rPr>
          <w:rFonts w:ascii="Arial" w:hAnsi="Arial" w:cs="Arial"/>
        </w:rPr>
      </w:pPr>
    </w:p>
    <w:p w:rsidR="005F6804" w:rsidRDefault="005F6804" w:rsidP="0080153C">
      <w:pPr>
        <w:spacing w:after="0"/>
        <w:ind w:left="720"/>
        <w:rPr>
          <w:rFonts w:ascii="Arial" w:hAnsi="Arial" w:cs="Arial"/>
        </w:rPr>
      </w:pPr>
      <w:r w:rsidRPr="005F6804">
        <w:rPr>
          <w:rFonts w:ascii="Arial" w:hAnsi="Arial" w:cs="Arial"/>
        </w:rPr>
        <w:t>Day to day responsibility for the supervision and support of individual volunteers is managed through supervising staff members on any project or activity to which a volunteer is allocated.</w:t>
      </w:r>
    </w:p>
    <w:p w:rsidR="009E0785" w:rsidRPr="005F6804" w:rsidRDefault="009E0785" w:rsidP="0080153C">
      <w:pPr>
        <w:spacing w:after="0"/>
        <w:ind w:left="720"/>
        <w:rPr>
          <w:rFonts w:ascii="Arial" w:hAnsi="Arial" w:cs="Arial"/>
        </w:rPr>
      </w:pPr>
    </w:p>
    <w:p w:rsidR="005F6804" w:rsidRPr="005F6804" w:rsidRDefault="005F6804" w:rsidP="0080153C">
      <w:pPr>
        <w:spacing w:after="0"/>
        <w:ind w:left="720"/>
        <w:rPr>
          <w:rFonts w:ascii="Arial" w:hAnsi="Arial" w:cs="Arial"/>
        </w:rPr>
      </w:pPr>
      <w:r w:rsidRPr="005F6804">
        <w:rPr>
          <w:rFonts w:ascii="Arial" w:hAnsi="Arial" w:cs="Arial"/>
        </w:rPr>
        <w:t>The State Library of Queensland is committed to providing suitable resources to support and maintain the Volunteer Program. This includes the provision of support and supervision, workspace and equipment necessary to satisfactorily undertake volunteer roles.</w:t>
      </w:r>
    </w:p>
    <w:p w:rsidR="005F6804" w:rsidRPr="005F6804" w:rsidRDefault="005F6804" w:rsidP="00A478CE">
      <w:pPr>
        <w:spacing w:after="0"/>
        <w:rPr>
          <w:rFonts w:ascii="Arial" w:hAnsi="Arial" w:cs="Arial"/>
        </w:rPr>
      </w:pPr>
    </w:p>
    <w:p w:rsidR="005F6804" w:rsidRPr="005F6804" w:rsidRDefault="005F6804" w:rsidP="0080153C">
      <w:pPr>
        <w:spacing w:after="0"/>
        <w:ind w:left="720"/>
        <w:rPr>
          <w:rFonts w:ascii="Arial" w:hAnsi="Arial" w:cs="Arial"/>
          <w:u w:val="single"/>
        </w:rPr>
      </w:pPr>
      <w:r w:rsidRPr="005F6804">
        <w:rPr>
          <w:rFonts w:ascii="Arial" w:hAnsi="Arial" w:cs="Arial"/>
        </w:rPr>
        <w:t>9</w:t>
      </w:r>
      <w:r w:rsidRPr="005F6804">
        <w:rPr>
          <w:rFonts w:ascii="Arial" w:hAnsi="Arial" w:cs="Arial"/>
        </w:rPr>
        <w:t xml:space="preserve">.2 </w:t>
      </w:r>
      <w:r w:rsidRPr="005F6804">
        <w:rPr>
          <w:rFonts w:ascii="Arial" w:hAnsi="Arial" w:cs="Arial"/>
          <w:u w:val="single"/>
        </w:rPr>
        <w:t>Volunteer Program Information Systems</w:t>
      </w:r>
    </w:p>
    <w:p w:rsidR="009E0785" w:rsidRDefault="009E0785" w:rsidP="0080153C">
      <w:pPr>
        <w:spacing w:after="0"/>
        <w:ind w:left="720"/>
        <w:rPr>
          <w:rFonts w:ascii="Arial" w:hAnsi="Arial" w:cs="Arial"/>
        </w:rPr>
      </w:pPr>
    </w:p>
    <w:p w:rsidR="005F6804" w:rsidRDefault="005F6804" w:rsidP="0080153C">
      <w:pPr>
        <w:spacing w:after="0"/>
        <w:ind w:left="720"/>
        <w:rPr>
          <w:rFonts w:ascii="Arial" w:hAnsi="Arial" w:cs="Arial"/>
        </w:rPr>
      </w:pPr>
      <w:r w:rsidRPr="005F6804">
        <w:rPr>
          <w:rFonts w:ascii="Arial" w:hAnsi="Arial" w:cs="Arial"/>
        </w:rPr>
        <w:t>Confidential personnel information is maintained for each volunteer working at the State Library of Queensland.  Information maintained includes up to date personal and contact information and a history of the volunteer’s involvement with the library.  This may include commencement date, roles undertaken, attendance records, recognition received and copies of any correspondence written on behalf of the volunteer.</w:t>
      </w:r>
    </w:p>
    <w:p w:rsidR="009E0785" w:rsidRPr="005F6804" w:rsidRDefault="009E0785" w:rsidP="0080153C">
      <w:pPr>
        <w:spacing w:after="0"/>
        <w:ind w:left="720"/>
        <w:rPr>
          <w:rFonts w:ascii="Arial" w:hAnsi="Arial" w:cs="Arial"/>
        </w:rPr>
      </w:pPr>
    </w:p>
    <w:p w:rsidR="005F6804" w:rsidRPr="005F6804" w:rsidRDefault="005F6804" w:rsidP="0080153C">
      <w:pPr>
        <w:spacing w:after="0"/>
        <w:ind w:left="720"/>
        <w:rPr>
          <w:rFonts w:ascii="Arial" w:hAnsi="Arial" w:cs="Arial"/>
        </w:rPr>
      </w:pPr>
      <w:r w:rsidRPr="005F6804">
        <w:rPr>
          <w:rFonts w:ascii="Arial" w:hAnsi="Arial" w:cs="Arial"/>
        </w:rPr>
        <w:t>The Volunteer Program Coordinator is responsible for the maintenance of volunteer records based on information received from the volunteers and supervising staff.</w:t>
      </w:r>
    </w:p>
    <w:p w:rsidR="005F6804" w:rsidRPr="005F6804" w:rsidRDefault="005F6804" w:rsidP="0080153C">
      <w:pPr>
        <w:spacing w:after="0"/>
        <w:ind w:left="720"/>
        <w:rPr>
          <w:rFonts w:ascii="Arial" w:hAnsi="Arial" w:cs="Arial"/>
        </w:rPr>
      </w:pPr>
      <w:r w:rsidRPr="005F6804">
        <w:rPr>
          <w:rFonts w:ascii="Arial" w:hAnsi="Arial" w:cs="Arial"/>
        </w:rPr>
        <w:t xml:space="preserve">The State Library of Queensland (SLQ) is subject to privacy legislation which applies to the Queensland public sector — the </w:t>
      </w:r>
      <w:hyperlink r:id="rId12" w:history="1">
        <w:r w:rsidRPr="005F6804">
          <w:rPr>
            <w:rStyle w:val="Emphasis"/>
            <w:rFonts w:ascii="Arial" w:hAnsi="Arial" w:cs="Arial"/>
          </w:rPr>
          <w:t>Information Privacy Act 2009</w:t>
        </w:r>
      </w:hyperlink>
      <w:r w:rsidRPr="005F6804">
        <w:rPr>
          <w:rFonts w:ascii="Arial" w:hAnsi="Arial" w:cs="Arial"/>
        </w:rPr>
        <w:t xml:space="preserve"> (the Information Privacy Act). The Information Privacy Act contains a number of privacy principles that set out how agencies must handle personal information.</w:t>
      </w:r>
    </w:p>
    <w:p w:rsidR="00F913D4" w:rsidRDefault="00F913D4" w:rsidP="0080153C">
      <w:pPr>
        <w:spacing w:after="0" w:line="240" w:lineRule="auto"/>
        <w:ind w:left="720"/>
        <w:rPr>
          <w:rFonts w:ascii="Arial" w:hAnsi="Arial" w:cs="Arial"/>
        </w:rPr>
      </w:pPr>
      <w:r>
        <w:rPr>
          <w:rFonts w:ascii="Arial" w:hAnsi="Arial" w:cs="Arial"/>
        </w:rPr>
        <w:br w:type="page"/>
      </w:r>
    </w:p>
    <w:p w:rsidR="005F6804" w:rsidRPr="005F6804" w:rsidRDefault="005F6804" w:rsidP="00A478CE">
      <w:pPr>
        <w:spacing w:after="0"/>
        <w:rPr>
          <w:rFonts w:ascii="Arial" w:hAnsi="Arial" w:cs="Arial"/>
        </w:rPr>
      </w:pPr>
    </w:p>
    <w:p w:rsidR="005F6804" w:rsidRPr="005F6804" w:rsidRDefault="005F6804" w:rsidP="0080153C">
      <w:pPr>
        <w:spacing w:after="0"/>
        <w:ind w:left="720"/>
        <w:rPr>
          <w:rFonts w:ascii="Arial" w:hAnsi="Arial" w:cs="Arial"/>
          <w:u w:val="single"/>
        </w:rPr>
      </w:pPr>
      <w:r w:rsidRPr="005F6804">
        <w:rPr>
          <w:rFonts w:ascii="Arial" w:hAnsi="Arial" w:cs="Arial"/>
        </w:rPr>
        <w:t>9.</w:t>
      </w:r>
      <w:r w:rsidRPr="005F6804">
        <w:rPr>
          <w:rFonts w:ascii="Arial" w:hAnsi="Arial" w:cs="Arial"/>
        </w:rPr>
        <w:t xml:space="preserve">3 </w:t>
      </w:r>
      <w:r w:rsidRPr="005F6804">
        <w:rPr>
          <w:rFonts w:ascii="Arial" w:hAnsi="Arial" w:cs="Arial"/>
          <w:u w:val="single"/>
        </w:rPr>
        <w:t>Volunteer Program Operations</w:t>
      </w:r>
    </w:p>
    <w:p w:rsidR="009E0785" w:rsidRDefault="009E0785" w:rsidP="0080153C">
      <w:pPr>
        <w:spacing w:after="0"/>
        <w:ind w:left="720"/>
        <w:rPr>
          <w:rFonts w:ascii="Arial" w:hAnsi="Arial" w:cs="Arial"/>
        </w:rPr>
      </w:pPr>
    </w:p>
    <w:p w:rsidR="005F6804" w:rsidRDefault="005F6804" w:rsidP="0080153C">
      <w:pPr>
        <w:spacing w:after="0"/>
        <w:ind w:left="720"/>
        <w:rPr>
          <w:rFonts w:ascii="Arial" w:hAnsi="Arial" w:cs="Arial"/>
        </w:rPr>
      </w:pPr>
      <w:r w:rsidRPr="005F6804">
        <w:rPr>
          <w:rFonts w:ascii="Arial" w:hAnsi="Arial" w:cs="Arial"/>
        </w:rPr>
        <w:t>Volunteers and State Library staff are considered partners in implementing the vision, mission, programs and services of the State Library of Queensland, with each having a complimentary role to play.  It is essential that volunteers and paid staff understand and respect the needs and responsibilities of one another.</w:t>
      </w:r>
    </w:p>
    <w:p w:rsidR="00F913D4" w:rsidRPr="005F6804" w:rsidRDefault="00F913D4" w:rsidP="0080153C">
      <w:pPr>
        <w:spacing w:after="0"/>
        <w:ind w:left="720"/>
        <w:rPr>
          <w:rFonts w:ascii="Arial" w:hAnsi="Arial" w:cs="Arial"/>
        </w:rPr>
      </w:pPr>
    </w:p>
    <w:p w:rsidR="005F6804" w:rsidRDefault="005F6804" w:rsidP="0080153C">
      <w:pPr>
        <w:spacing w:after="0"/>
        <w:ind w:left="720"/>
        <w:rPr>
          <w:rFonts w:ascii="Arial" w:hAnsi="Arial" w:cs="Arial"/>
        </w:rPr>
      </w:pPr>
      <w:r w:rsidRPr="005F6804">
        <w:rPr>
          <w:rFonts w:ascii="Arial" w:hAnsi="Arial" w:cs="Arial"/>
        </w:rPr>
        <w:t>The State Library is committed to placing volunteers into roles that are meaningful and that match the volunteer’s interests and abilities.</w:t>
      </w:r>
    </w:p>
    <w:p w:rsidR="00F913D4" w:rsidRPr="005F6804" w:rsidRDefault="00F913D4" w:rsidP="0080153C">
      <w:pPr>
        <w:spacing w:after="0"/>
        <w:ind w:left="720"/>
        <w:rPr>
          <w:rFonts w:ascii="Arial" w:hAnsi="Arial" w:cs="Arial"/>
        </w:rPr>
      </w:pPr>
    </w:p>
    <w:p w:rsidR="005F6804" w:rsidRPr="005F6804" w:rsidRDefault="005F6804" w:rsidP="0080153C">
      <w:pPr>
        <w:spacing w:after="0"/>
        <w:ind w:left="720"/>
        <w:rPr>
          <w:rFonts w:ascii="Arial" w:hAnsi="Arial" w:cs="Arial"/>
        </w:rPr>
      </w:pPr>
      <w:r w:rsidRPr="005F6804">
        <w:rPr>
          <w:rFonts w:ascii="Arial" w:hAnsi="Arial" w:cs="Arial"/>
        </w:rPr>
        <w:t>Prior to commencing any role or activity the volunteer will be provided with a Volunteer Project Description for that role or activity.  All project descriptions will include:</w:t>
      </w:r>
    </w:p>
    <w:p w:rsidR="005F6804" w:rsidRPr="005F6804" w:rsidRDefault="005F6804" w:rsidP="0080153C">
      <w:pPr>
        <w:numPr>
          <w:ilvl w:val="0"/>
          <w:numId w:val="28"/>
        </w:numPr>
        <w:tabs>
          <w:tab w:val="clear" w:pos="227"/>
          <w:tab w:val="num" w:pos="947"/>
        </w:tabs>
        <w:spacing w:after="0" w:line="240" w:lineRule="auto"/>
        <w:ind w:left="947"/>
        <w:jc w:val="both"/>
        <w:rPr>
          <w:rFonts w:ascii="Arial" w:hAnsi="Arial" w:cs="Arial"/>
        </w:rPr>
      </w:pPr>
      <w:r w:rsidRPr="005F6804">
        <w:rPr>
          <w:rFonts w:ascii="Arial" w:hAnsi="Arial" w:cs="Arial"/>
        </w:rPr>
        <w:t>Project Title</w:t>
      </w:r>
    </w:p>
    <w:p w:rsidR="005F6804" w:rsidRPr="005F6804" w:rsidRDefault="005F6804" w:rsidP="0080153C">
      <w:pPr>
        <w:numPr>
          <w:ilvl w:val="0"/>
          <w:numId w:val="28"/>
        </w:numPr>
        <w:spacing w:after="0" w:line="240" w:lineRule="auto"/>
        <w:ind w:left="947"/>
        <w:jc w:val="both"/>
        <w:rPr>
          <w:rFonts w:ascii="Arial" w:hAnsi="Arial" w:cs="Arial"/>
        </w:rPr>
      </w:pPr>
      <w:r w:rsidRPr="005F6804">
        <w:rPr>
          <w:rFonts w:ascii="Arial" w:hAnsi="Arial" w:cs="Arial"/>
        </w:rPr>
        <w:t>Work Unit and Program responsible for the project</w:t>
      </w:r>
    </w:p>
    <w:p w:rsidR="005F6804" w:rsidRPr="005F6804" w:rsidRDefault="005F6804" w:rsidP="0080153C">
      <w:pPr>
        <w:numPr>
          <w:ilvl w:val="0"/>
          <w:numId w:val="28"/>
        </w:numPr>
        <w:spacing w:after="0" w:line="240" w:lineRule="auto"/>
        <w:ind w:left="947"/>
        <w:jc w:val="both"/>
        <w:rPr>
          <w:rFonts w:ascii="Arial" w:hAnsi="Arial" w:cs="Arial"/>
        </w:rPr>
      </w:pPr>
      <w:r w:rsidRPr="005F6804">
        <w:rPr>
          <w:rFonts w:ascii="Arial" w:hAnsi="Arial" w:cs="Arial"/>
        </w:rPr>
        <w:t>Location of project</w:t>
      </w:r>
    </w:p>
    <w:p w:rsidR="005F6804" w:rsidRPr="005F6804" w:rsidRDefault="005F6804" w:rsidP="0080153C">
      <w:pPr>
        <w:numPr>
          <w:ilvl w:val="0"/>
          <w:numId w:val="28"/>
        </w:numPr>
        <w:spacing w:after="0" w:line="240" w:lineRule="auto"/>
        <w:ind w:left="947"/>
        <w:jc w:val="both"/>
        <w:rPr>
          <w:rFonts w:ascii="Arial" w:hAnsi="Arial" w:cs="Arial"/>
        </w:rPr>
      </w:pPr>
      <w:r w:rsidRPr="005F6804">
        <w:rPr>
          <w:rFonts w:ascii="Arial" w:hAnsi="Arial" w:cs="Arial"/>
        </w:rPr>
        <w:t>Staff Supervisor/s and contact details</w:t>
      </w:r>
    </w:p>
    <w:p w:rsidR="005F6804" w:rsidRPr="005F6804" w:rsidRDefault="005F6804" w:rsidP="0080153C">
      <w:pPr>
        <w:numPr>
          <w:ilvl w:val="0"/>
          <w:numId w:val="28"/>
        </w:numPr>
        <w:spacing w:after="0" w:line="240" w:lineRule="auto"/>
        <w:ind w:left="947"/>
        <w:jc w:val="both"/>
        <w:rPr>
          <w:rFonts w:ascii="Arial" w:hAnsi="Arial" w:cs="Arial"/>
        </w:rPr>
      </w:pPr>
      <w:r w:rsidRPr="005F6804">
        <w:rPr>
          <w:rFonts w:ascii="Arial" w:hAnsi="Arial" w:cs="Arial"/>
        </w:rPr>
        <w:t>Project times / duration of project</w:t>
      </w:r>
    </w:p>
    <w:p w:rsidR="005F6804" w:rsidRPr="005F6804" w:rsidRDefault="005F6804" w:rsidP="0080153C">
      <w:pPr>
        <w:numPr>
          <w:ilvl w:val="0"/>
          <w:numId w:val="28"/>
        </w:numPr>
        <w:spacing w:after="0" w:line="240" w:lineRule="auto"/>
        <w:ind w:left="947"/>
        <w:jc w:val="both"/>
        <w:rPr>
          <w:rFonts w:ascii="Arial" w:hAnsi="Arial" w:cs="Arial"/>
        </w:rPr>
      </w:pPr>
      <w:r w:rsidRPr="005F6804">
        <w:rPr>
          <w:rFonts w:ascii="Arial" w:hAnsi="Arial" w:cs="Arial"/>
        </w:rPr>
        <w:t>Description of duties / responsibilities including tasks and skills required</w:t>
      </w:r>
    </w:p>
    <w:p w:rsidR="005F6804" w:rsidRDefault="005F6804" w:rsidP="0080153C">
      <w:pPr>
        <w:numPr>
          <w:ilvl w:val="0"/>
          <w:numId w:val="28"/>
        </w:numPr>
        <w:spacing w:after="0" w:line="240" w:lineRule="auto"/>
        <w:ind w:left="947"/>
        <w:jc w:val="both"/>
        <w:rPr>
          <w:rFonts w:ascii="Arial" w:hAnsi="Arial" w:cs="Arial"/>
        </w:rPr>
      </w:pPr>
      <w:r w:rsidRPr="005F6804">
        <w:rPr>
          <w:rFonts w:ascii="Arial" w:hAnsi="Arial" w:cs="Arial"/>
        </w:rPr>
        <w:lastRenderedPageBreak/>
        <w:t>Any training or briefing requirements</w:t>
      </w:r>
    </w:p>
    <w:p w:rsidR="009E0785" w:rsidRPr="005F6804" w:rsidRDefault="009E0785" w:rsidP="009E0785">
      <w:pPr>
        <w:spacing w:after="0" w:line="240" w:lineRule="auto"/>
        <w:ind w:left="227"/>
        <w:jc w:val="both"/>
        <w:rPr>
          <w:rFonts w:ascii="Arial" w:hAnsi="Arial" w:cs="Arial"/>
        </w:rPr>
      </w:pPr>
    </w:p>
    <w:p w:rsidR="00F913D4" w:rsidRDefault="005F6804" w:rsidP="0080153C">
      <w:pPr>
        <w:spacing w:after="0"/>
        <w:ind w:left="720"/>
        <w:rPr>
          <w:rFonts w:ascii="Arial" w:hAnsi="Arial" w:cs="Arial"/>
        </w:rPr>
      </w:pPr>
      <w:r w:rsidRPr="005F6804">
        <w:rPr>
          <w:rFonts w:ascii="Arial" w:hAnsi="Arial" w:cs="Arial"/>
        </w:rPr>
        <w:t xml:space="preserve">The project description must be approved by the Executive Manager or Director of the Work Unit and Program responsible for the project. If the project involves the creation of State Library content or resources, the project will also be approved by the Coordinator, Discovery Services. </w:t>
      </w:r>
    </w:p>
    <w:p w:rsidR="005F6804" w:rsidRPr="005F6804" w:rsidRDefault="005F6804" w:rsidP="0080153C">
      <w:pPr>
        <w:spacing w:after="0"/>
        <w:ind w:left="720"/>
        <w:rPr>
          <w:rFonts w:ascii="Arial" w:hAnsi="Arial" w:cs="Arial"/>
          <w:color w:val="FF0000"/>
        </w:rPr>
      </w:pPr>
      <w:r w:rsidRPr="005F6804">
        <w:rPr>
          <w:rFonts w:ascii="Arial" w:hAnsi="Arial" w:cs="Arial"/>
        </w:rPr>
        <w:t xml:space="preserve"> </w:t>
      </w:r>
    </w:p>
    <w:p w:rsidR="005F6804" w:rsidRDefault="005F6804" w:rsidP="0080153C">
      <w:pPr>
        <w:spacing w:after="0"/>
        <w:ind w:left="720"/>
        <w:rPr>
          <w:rFonts w:ascii="Arial" w:hAnsi="Arial" w:cs="Arial"/>
        </w:rPr>
      </w:pPr>
      <w:r w:rsidRPr="005F6804">
        <w:rPr>
          <w:rFonts w:ascii="Arial" w:hAnsi="Arial" w:cs="Arial"/>
        </w:rPr>
        <w:t xml:space="preserve">Where a project or activity is ongoing rather than for a set duration the volunteer project description will cover a fixed period of up to a maximum of twelve months with a specified review date noted prior to the end of that period.  </w:t>
      </w:r>
    </w:p>
    <w:p w:rsidR="00F913D4" w:rsidRPr="005F6804" w:rsidRDefault="00F913D4" w:rsidP="0080153C">
      <w:pPr>
        <w:spacing w:after="0"/>
        <w:ind w:left="720"/>
        <w:rPr>
          <w:rFonts w:ascii="Arial" w:hAnsi="Arial" w:cs="Arial"/>
        </w:rPr>
      </w:pPr>
    </w:p>
    <w:p w:rsidR="005F6804" w:rsidRDefault="005F6804" w:rsidP="0080153C">
      <w:pPr>
        <w:spacing w:after="0"/>
        <w:ind w:left="720"/>
        <w:rPr>
          <w:rFonts w:ascii="Arial" w:hAnsi="Arial" w:cs="Arial"/>
        </w:rPr>
      </w:pPr>
      <w:r w:rsidRPr="005F6804">
        <w:rPr>
          <w:rFonts w:ascii="Arial" w:hAnsi="Arial" w:cs="Arial"/>
        </w:rPr>
        <w:t>Back of House project volunteers are not to be onsite on weekends or public holidays due to limited staff project supervision.</w:t>
      </w:r>
    </w:p>
    <w:p w:rsidR="009E0785" w:rsidRPr="005F6804" w:rsidRDefault="009E0785" w:rsidP="00A478CE">
      <w:pPr>
        <w:spacing w:after="0"/>
        <w:rPr>
          <w:rFonts w:ascii="Arial" w:hAnsi="Arial" w:cs="Arial"/>
        </w:rPr>
      </w:pPr>
    </w:p>
    <w:p w:rsidR="004A2EFD" w:rsidRPr="005F6804" w:rsidRDefault="004A2EFD" w:rsidP="00A478CE">
      <w:pPr>
        <w:pStyle w:val="Default"/>
        <w:pBdr>
          <w:bottom w:val="single" w:sz="12" w:space="1" w:color="auto"/>
        </w:pBdr>
        <w:contextualSpacing/>
        <w:rPr>
          <w:sz w:val="22"/>
          <w:szCs w:val="22"/>
        </w:rPr>
      </w:pPr>
      <w:r w:rsidRPr="005F6804">
        <w:rPr>
          <w:b/>
          <w:bCs/>
          <w:sz w:val="22"/>
          <w:szCs w:val="22"/>
        </w:rPr>
        <w:t>10</w:t>
      </w:r>
      <w:r w:rsidRPr="005F6804">
        <w:rPr>
          <w:b/>
          <w:bCs/>
          <w:sz w:val="22"/>
          <w:szCs w:val="22"/>
        </w:rPr>
        <w:tab/>
      </w:r>
      <w:r w:rsidR="005F6804" w:rsidRPr="005F6804">
        <w:rPr>
          <w:b/>
          <w:bCs/>
          <w:sz w:val="22"/>
          <w:szCs w:val="22"/>
        </w:rPr>
        <w:t>Volunteer Responsibilities and Conduct</w:t>
      </w:r>
      <w:r w:rsidRPr="005F6804">
        <w:rPr>
          <w:b/>
          <w:bCs/>
          <w:sz w:val="22"/>
          <w:szCs w:val="22"/>
        </w:rPr>
        <w:t xml:space="preserve"> </w:t>
      </w:r>
    </w:p>
    <w:p w:rsidR="009E0785" w:rsidRDefault="009E0785" w:rsidP="00A478CE">
      <w:pPr>
        <w:spacing w:after="0"/>
        <w:rPr>
          <w:rFonts w:ascii="Arial" w:hAnsi="Arial" w:cs="Arial"/>
        </w:rPr>
      </w:pPr>
    </w:p>
    <w:p w:rsidR="005F6804" w:rsidRPr="005F6804" w:rsidRDefault="005F6804" w:rsidP="0080153C">
      <w:pPr>
        <w:spacing w:after="0"/>
        <w:ind w:left="720"/>
        <w:rPr>
          <w:rFonts w:ascii="Arial" w:hAnsi="Arial" w:cs="Arial"/>
        </w:rPr>
      </w:pPr>
      <w:r w:rsidRPr="005F6804">
        <w:rPr>
          <w:rFonts w:ascii="Arial" w:hAnsi="Arial" w:cs="Arial"/>
        </w:rPr>
        <w:t>The State Library Staff Code of Conduct provides a framework of positive expectations within which everyday work is conducted.  The Code of Conduct applies to all volunteers engaged by the State Library of Queensland as well as to all permanent, temporary and casual staff.</w:t>
      </w:r>
    </w:p>
    <w:p w:rsidR="009E0785" w:rsidRDefault="009E0785" w:rsidP="0080153C">
      <w:pPr>
        <w:spacing w:after="0"/>
        <w:ind w:left="720"/>
        <w:rPr>
          <w:rFonts w:ascii="Arial" w:hAnsi="Arial" w:cs="Arial"/>
        </w:rPr>
      </w:pPr>
    </w:p>
    <w:p w:rsidR="005F6804" w:rsidRPr="005F6804" w:rsidRDefault="005F6804" w:rsidP="0080153C">
      <w:pPr>
        <w:spacing w:after="0"/>
        <w:ind w:left="720"/>
        <w:rPr>
          <w:rFonts w:ascii="Arial" w:hAnsi="Arial" w:cs="Arial"/>
          <w:u w:val="single"/>
        </w:rPr>
      </w:pPr>
      <w:r w:rsidRPr="005F6804">
        <w:rPr>
          <w:rFonts w:ascii="Arial" w:hAnsi="Arial" w:cs="Arial"/>
        </w:rPr>
        <w:t>10</w:t>
      </w:r>
      <w:r w:rsidRPr="005F6804">
        <w:rPr>
          <w:rFonts w:ascii="Arial" w:hAnsi="Arial" w:cs="Arial"/>
        </w:rPr>
        <w:t xml:space="preserve">.1 </w:t>
      </w:r>
      <w:r w:rsidRPr="005F6804">
        <w:rPr>
          <w:rFonts w:ascii="Arial" w:hAnsi="Arial" w:cs="Arial"/>
          <w:u w:val="single"/>
        </w:rPr>
        <w:t>Representation of the State Library of Queensland</w:t>
      </w:r>
    </w:p>
    <w:p w:rsidR="009E0785" w:rsidRDefault="009E0785" w:rsidP="0080153C">
      <w:pPr>
        <w:spacing w:after="0"/>
        <w:ind w:left="720"/>
        <w:rPr>
          <w:rFonts w:ascii="Arial" w:hAnsi="Arial" w:cs="Arial"/>
        </w:rPr>
      </w:pPr>
    </w:p>
    <w:p w:rsidR="005F6804" w:rsidRPr="005F6804" w:rsidRDefault="005F6804" w:rsidP="0080153C">
      <w:pPr>
        <w:spacing w:after="0"/>
        <w:ind w:left="720"/>
        <w:rPr>
          <w:rFonts w:ascii="Arial" w:hAnsi="Arial" w:cs="Arial"/>
        </w:rPr>
      </w:pPr>
      <w:r w:rsidRPr="005F6804">
        <w:rPr>
          <w:rFonts w:ascii="Arial" w:hAnsi="Arial" w:cs="Arial"/>
        </w:rPr>
        <w:t>Volunteers are not permitted, without approval, to make public statements to the media, engage in partnerships or lobbying with other organisations, or enter into any agreement involving contractual or other financial obligations on behalf of the State Library of Queensland. Volunteers are authorised to act as representatives of the State Library of Queensland only as specifically indicated within their Project Descriptions and only to the extent of such written specifications.</w:t>
      </w:r>
    </w:p>
    <w:p w:rsidR="00F913D4" w:rsidRDefault="00F913D4">
      <w:pPr>
        <w:spacing w:after="0" w:line="240" w:lineRule="auto"/>
        <w:rPr>
          <w:rFonts w:ascii="Arial" w:hAnsi="Arial" w:cs="Arial"/>
        </w:rPr>
      </w:pPr>
      <w:r>
        <w:rPr>
          <w:rFonts w:ascii="Arial" w:hAnsi="Arial" w:cs="Arial"/>
        </w:rPr>
        <w:br w:type="page"/>
      </w:r>
    </w:p>
    <w:p w:rsidR="009E0785" w:rsidRDefault="009E0785" w:rsidP="00A478CE">
      <w:pPr>
        <w:spacing w:after="0"/>
        <w:rPr>
          <w:rFonts w:ascii="Arial" w:hAnsi="Arial" w:cs="Arial"/>
        </w:rPr>
      </w:pPr>
    </w:p>
    <w:p w:rsidR="005F6804" w:rsidRPr="005F6804" w:rsidRDefault="005F6804" w:rsidP="0080153C">
      <w:pPr>
        <w:spacing w:after="0"/>
        <w:ind w:firstLine="720"/>
        <w:rPr>
          <w:rFonts w:ascii="Arial" w:hAnsi="Arial" w:cs="Arial"/>
          <w:u w:val="single"/>
        </w:rPr>
      </w:pPr>
      <w:r w:rsidRPr="005F6804">
        <w:rPr>
          <w:rFonts w:ascii="Arial" w:hAnsi="Arial" w:cs="Arial"/>
        </w:rPr>
        <w:t>10</w:t>
      </w:r>
      <w:r w:rsidRPr="005F6804">
        <w:rPr>
          <w:rFonts w:ascii="Arial" w:hAnsi="Arial" w:cs="Arial"/>
        </w:rPr>
        <w:t xml:space="preserve">.2 </w:t>
      </w:r>
      <w:r w:rsidRPr="005F6804">
        <w:rPr>
          <w:rFonts w:ascii="Arial" w:hAnsi="Arial" w:cs="Arial"/>
          <w:u w:val="single"/>
        </w:rPr>
        <w:t>Confidentiality</w:t>
      </w:r>
    </w:p>
    <w:p w:rsidR="009E0785" w:rsidRDefault="009E0785" w:rsidP="00A478CE">
      <w:pPr>
        <w:spacing w:after="0"/>
        <w:rPr>
          <w:rFonts w:ascii="Arial" w:hAnsi="Arial" w:cs="Arial"/>
        </w:rPr>
      </w:pPr>
    </w:p>
    <w:p w:rsidR="005F6804" w:rsidRPr="005F6804" w:rsidRDefault="005F6804" w:rsidP="0080153C">
      <w:pPr>
        <w:spacing w:after="0"/>
        <w:ind w:left="720"/>
        <w:rPr>
          <w:rFonts w:ascii="Arial" w:hAnsi="Arial" w:cs="Arial"/>
        </w:rPr>
      </w:pPr>
      <w:r w:rsidRPr="005F6804">
        <w:rPr>
          <w:rFonts w:ascii="Arial" w:hAnsi="Arial" w:cs="Arial"/>
        </w:rPr>
        <w:t>State Library of Queensland volunteers have the right to access information relevant and necessary for the satisfactory performance of any role undertaken.  Volunteers are responsible for ensuring that the confidentiality of any information to which they have access whilst working as a volunteer, whether this information involves staff members, volunteers, clients or other persons involved with the State Library of Queensland is maintained.</w:t>
      </w:r>
    </w:p>
    <w:p w:rsidR="009E0785" w:rsidRDefault="009E0785" w:rsidP="00A478CE">
      <w:pPr>
        <w:spacing w:after="0"/>
        <w:rPr>
          <w:rFonts w:ascii="Arial" w:hAnsi="Arial" w:cs="Arial"/>
        </w:rPr>
      </w:pPr>
    </w:p>
    <w:p w:rsidR="005F6804" w:rsidRPr="005F6804" w:rsidRDefault="005F6804" w:rsidP="0080153C">
      <w:pPr>
        <w:spacing w:after="0"/>
        <w:ind w:firstLine="720"/>
        <w:rPr>
          <w:rFonts w:ascii="Arial" w:hAnsi="Arial" w:cs="Arial"/>
        </w:rPr>
      </w:pPr>
      <w:r w:rsidRPr="005F6804">
        <w:rPr>
          <w:rFonts w:ascii="Arial" w:hAnsi="Arial" w:cs="Arial"/>
        </w:rPr>
        <w:t>10</w:t>
      </w:r>
      <w:r w:rsidRPr="005F6804">
        <w:rPr>
          <w:rFonts w:ascii="Arial" w:hAnsi="Arial" w:cs="Arial"/>
        </w:rPr>
        <w:t xml:space="preserve">.3 </w:t>
      </w:r>
      <w:r w:rsidRPr="005F6804">
        <w:rPr>
          <w:rFonts w:ascii="Arial" w:hAnsi="Arial" w:cs="Arial"/>
          <w:u w:val="single"/>
        </w:rPr>
        <w:t>Intellectual Property and Copyright</w:t>
      </w:r>
    </w:p>
    <w:p w:rsidR="009E0785" w:rsidRDefault="005F6804" w:rsidP="00A478CE">
      <w:pPr>
        <w:spacing w:after="0"/>
        <w:rPr>
          <w:rFonts w:ascii="Arial" w:hAnsi="Arial" w:cs="Arial"/>
        </w:rPr>
      </w:pPr>
      <w:r w:rsidRPr="005F6804">
        <w:rPr>
          <w:rFonts w:ascii="Arial" w:hAnsi="Arial" w:cs="Arial"/>
        </w:rPr>
        <w:t xml:space="preserve"> </w:t>
      </w:r>
    </w:p>
    <w:p w:rsidR="005F6804" w:rsidRPr="005F6804" w:rsidRDefault="005F6804" w:rsidP="0080153C">
      <w:pPr>
        <w:spacing w:after="0"/>
        <w:ind w:left="720"/>
        <w:rPr>
          <w:rFonts w:ascii="Arial" w:hAnsi="Arial" w:cs="Arial"/>
          <w:color w:val="1F497D"/>
        </w:rPr>
      </w:pPr>
      <w:r w:rsidRPr="005F6804">
        <w:rPr>
          <w:rFonts w:ascii="Arial" w:hAnsi="Arial" w:cs="Arial"/>
        </w:rPr>
        <w:t xml:space="preserve">All intellectual property, including copyright, created by volunteers as a result of work performed as part of their volunteer duties is owned </w:t>
      </w:r>
      <w:r w:rsidRPr="005F6804">
        <w:rPr>
          <w:rFonts w:ascii="Arial" w:hAnsi="Arial" w:cs="Arial"/>
        </w:rPr>
        <w:t>by State</w:t>
      </w:r>
      <w:r w:rsidRPr="005F6804">
        <w:rPr>
          <w:rFonts w:ascii="Arial" w:hAnsi="Arial" w:cs="Arial"/>
        </w:rPr>
        <w:t xml:space="preserve"> Library of Queensland.  </w:t>
      </w:r>
    </w:p>
    <w:p w:rsidR="009E0785" w:rsidRDefault="009E0785" w:rsidP="00A478CE">
      <w:pPr>
        <w:spacing w:after="0"/>
        <w:rPr>
          <w:rFonts w:ascii="Arial" w:hAnsi="Arial" w:cs="Arial"/>
        </w:rPr>
      </w:pPr>
    </w:p>
    <w:p w:rsidR="005F6804" w:rsidRPr="005F6804" w:rsidRDefault="005F6804" w:rsidP="0080153C">
      <w:pPr>
        <w:spacing w:after="0"/>
        <w:ind w:firstLine="720"/>
        <w:rPr>
          <w:rFonts w:ascii="Arial" w:hAnsi="Arial" w:cs="Arial"/>
        </w:rPr>
      </w:pPr>
      <w:r w:rsidRPr="005F6804">
        <w:rPr>
          <w:rFonts w:ascii="Arial" w:hAnsi="Arial" w:cs="Arial"/>
        </w:rPr>
        <w:t>10</w:t>
      </w:r>
      <w:r w:rsidRPr="005F6804">
        <w:rPr>
          <w:rFonts w:ascii="Arial" w:hAnsi="Arial" w:cs="Arial"/>
        </w:rPr>
        <w:t xml:space="preserve">.4 </w:t>
      </w:r>
      <w:r w:rsidRPr="005F6804">
        <w:rPr>
          <w:rFonts w:ascii="Arial" w:hAnsi="Arial" w:cs="Arial"/>
          <w:u w:val="single"/>
        </w:rPr>
        <w:t>Conflict of Interest</w:t>
      </w:r>
    </w:p>
    <w:p w:rsidR="009E0785" w:rsidRDefault="009E0785" w:rsidP="00A478CE">
      <w:pPr>
        <w:spacing w:after="0"/>
        <w:rPr>
          <w:rFonts w:ascii="Arial" w:hAnsi="Arial" w:cs="Arial"/>
        </w:rPr>
      </w:pPr>
    </w:p>
    <w:p w:rsidR="005F6804" w:rsidRPr="005F6804" w:rsidRDefault="005F6804" w:rsidP="0080153C">
      <w:pPr>
        <w:spacing w:after="0"/>
        <w:ind w:left="720"/>
        <w:rPr>
          <w:rFonts w:ascii="Arial" w:hAnsi="Arial" w:cs="Arial"/>
        </w:rPr>
      </w:pPr>
      <w:r w:rsidRPr="005F6804">
        <w:rPr>
          <w:rFonts w:ascii="Arial" w:hAnsi="Arial" w:cs="Arial"/>
        </w:rPr>
        <w:t>Any possible conflict of interest a volunteer may have shall be openly declared and satisfactorily resolved as soon as possible between the volunteer and the State Library of Queensland.</w:t>
      </w:r>
    </w:p>
    <w:p w:rsidR="00F913D4" w:rsidRDefault="00F913D4" w:rsidP="00A478CE">
      <w:pPr>
        <w:spacing w:after="0"/>
        <w:rPr>
          <w:rFonts w:ascii="Arial" w:hAnsi="Arial" w:cs="Arial"/>
        </w:rPr>
      </w:pPr>
    </w:p>
    <w:p w:rsidR="005F6804" w:rsidRPr="005F6804" w:rsidRDefault="005F6804" w:rsidP="0080153C">
      <w:pPr>
        <w:spacing w:after="0"/>
        <w:ind w:firstLine="720"/>
        <w:rPr>
          <w:rFonts w:ascii="Arial" w:hAnsi="Arial" w:cs="Arial"/>
        </w:rPr>
      </w:pPr>
      <w:r w:rsidRPr="005F6804">
        <w:rPr>
          <w:rFonts w:ascii="Arial" w:hAnsi="Arial" w:cs="Arial"/>
        </w:rPr>
        <w:t>10</w:t>
      </w:r>
      <w:r w:rsidRPr="005F6804">
        <w:rPr>
          <w:rFonts w:ascii="Arial" w:hAnsi="Arial" w:cs="Arial"/>
        </w:rPr>
        <w:t xml:space="preserve">.5 </w:t>
      </w:r>
      <w:r w:rsidRPr="005F6804">
        <w:rPr>
          <w:rFonts w:ascii="Arial" w:hAnsi="Arial" w:cs="Arial"/>
          <w:u w:val="single"/>
        </w:rPr>
        <w:t>Grievance</w:t>
      </w:r>
    </w:p>
    <w:p w:rsidR="009E0785" w:rsidRDefault="009E0785" w:rsidP="00A478CE">
      <w:pPr>
        <w:spacing w:after="0"/>
        <w:rPr>
          <w:rFonts w:ascii="Arial" w:hAnsi="Arial" w:cs="Arial"/>
        </w:rPr>
      </w:pPr>
    </w:p>
    <w:p w:rsidR="005F6804" w:rsidRDefault="005F6804" w:rsidP="0080153C">
      <w:pPr>
        <w:spacing w:after="0"/>
        <w:ind w:left="720"/>
        <w:rPr>
          <w:rFonts w:ascii="Arial" w:hAnsi="Arial" w:cs="Arial"/>
        </w:rPr>
      </w:pPr>
      <w:r w:rsidRPr="005F6804">
        <w:rPr>
          <w:rFonts w:ascii="Arial" w:hAnsi="Arial" w:cs="Arial"/>
        </w:rPr>
        <w:t>Volunteers have the right to express grievances, concerns or dissatisfaction with the volunteer program or State Library operations without adverse consequences.</w:t>
      </w:r>
    </w:p>
    <w:p w:rsidR="00F913D4" w:rsidRPr="005F6804" w:rsidRDefault="00F913D4" w:rsidP="0080153C">
      <w:pPr>
        <w:spacing w:after="0"/>
        <w:ind w:left="720"/>
        <w:rPr>
          <w:rFonts w:ascii="Arial" w:hAnsi="Arial" w:cs="Arial"/>
        </w:rPr>
      </w:pPr>
    </w:p>
    <w:p w:rsidR="005F6804" w:rsidRDefault="005F6804" w:rsidP="0080153C">
      <w:pPr>
        <w:spacing w:after="0"/>
        <w:ind w:left="720"/>
        <w:rPr>
          <w:rFonts w:ascii="Arial" w:hAnsi="Arial" w:cs="Arial"/>
        </w:rPr>
      </w:pPr>
      <w:r w:rsidRPr="005F6804">
        <w:rPr>
          <w:rFonts w:ascii="Arial" w:hAnsi="Arial" w:cs="Arial"/>
        </w:rPr>
        <w:lastRenderedPageBreak/>
        <w:t xml:space="preserve">If a volunteer wishes to express their dissatisfaction they are encouraged to do so through the </w:t>
      </w:r>
      <w:r w:rsidRPr="005F6804">
        <w:rPr>
          <w:rFonts w:ascii="Arial" w:hAnsi="Arial" w:cs="Arial"/>
          <w:i/>
        </w:rPr>
        <w:t>Volunteer Grievance Procedure</w:t>
      </w:r>
      <w:r w:rsidRPr="005F6804">
        <w:rPr>
          <w:rFonts w:ascii="Arial" w:hAnsi="Arial" w:cs="Arial"/>
        </w:rPr>
        <w:t>.  Grievances will be dealt with efficiently and in a manner that is equitable and fair to all involved.  Wherever possible, all attempts will be made to informally resolve grievances at a local level, prior to escalating grievances to a formal stage.</w:t>
      </w:r>
    </w:p>
    <w:p w:rsidR="009E0785" w:rsidRPr="005F6804" w:rsidRDefault="009E0785" w:rsidP="00A478CE">
      <w:pPr>
        <w:spacing w:after="0"/>
        <w:rPr>
          <w:rFonts w:ascii="Arial" w:hAnsi="Arial" w:cs="Arial"/>
        </w:rPr>
      </w:pPr>
    </w:p>
    <w:p w:rsidR="004A2EFD" w:rsidRPr="004A673F" w:rsidRDefault="004A2EFD" w:rsidP="00A478CE">
      <w:pPr>
        <w:pStyle w:val="Default"/>
        <w:pBdr>
          <w:bottom w:val="single" w:sz="12" w:space="1" w:color="auto"/>
        </w:pBdr>
        <w:contextualSpacing/>
        <w:rPr>
          <w:sz w:val="22"/>
          <w:szCs w:val="22"/>
        </w:rPr>
      </w:pPr>
      <w:r>
        <w:rPr>
          <w:b/>
          <w:bCs/>
          <w:sz w:val="22"/>
          <w:szCs w:val="22"/>
        </w:rPr>
        <w:t>11</w:t>
      </w:r>
      <w:r w:rsidRPr="00617EE7">
        <w:rPr>
          <w:b/>
          <w:bCs/>
          <w:sz w:val="22"/>
          <w:szCs w:val="22"/>
        </w:rPr>
        <w:tab/>
      </w:r>
      <w:r w:rsidR="00A67852">
        <w:rPr>
          <w:b/>
          <w:bCs/>
          <w:sz w:val="22"/>
          <w:szCs w:val="22"/>
        </w:rPr>
        <w:t>Workplace Health and Safety and Public Liability Insurance</w:t>
      </w:r>
      <w:r w:rsidRPr="00617EE7">
        <w:rPr>
          <w:b/>
          <w:bCs/>
          <w:sz w:val="22"/>
          <w:szCs w:val="22"/>
        </w:rPr>
        <w:t xml:space="preserve"> </w:t>
      </w:r>
    </w:p>
    <w:p w:rsidR="009E0785" w:rsidRDefault="009E0785" w:rsidP="00A478CE">
      <w:pPr>
        <w:spacing w:after="0"/>
        <w:rPr>
          <w:rFonts w:ascii="Arial" w:hAnsi="Arial" w:cs="Arial"/>
        </w:rPr>
      </w:pPr>
    </w:p>
    <w:p w:rsidR="00A67852" w:rsidRPr="00A67852" w:rsidRDefault="00A67852" w:rsidP="0080153C">
      <w:pPr>
        <w:spacing w:after="0"/>
        <w:ind w:left="720"/>
        <w:rPr>
          <w:rFonts w:ascii="Arial" w:hAnsi="Arial" w:cs="Arial"/>
        </w:rPr>
      </w:pPr>
      <w:r w:rsidRPr="00A67852">
        <w:rPr>
          <w:rFonts w:ascii="Arial" w:hAnsi="Arial" w:cs="Arial"/>
        </w:rPr>
        <w:t>The State Library of Queensland has a developed workplace health and safety program with strategies for the prevention of accidents and incidents and the elimination of potential hazards.  Volunteers will be provided with relevant information and guidelines to ensure the maintenance of safe and healthy workplace along with training and information regarding emergency procedures.</w:t>
      </w:r>
    </w:p>
    <w:p w:rsidR="00F913D4" w:rsidRDefault="00F913D4" w:rsidP="0080153C">
      <w:pPr>
        <w:spacing w:after="0"/>
        <w:ind w:left="720"/>
        <w:rPr>
          <w:rFonts w:ascii="Arial" w:hAnsi="Arial" w:cs="Arial"/>
        </w:rPr>
      </w:pPr>
    </w:p>
    <w:p w:rsidR="00A67852" w:rsidRPr="00A67852" w:rsidRDefault="00A67852" w:rsidP="0080153C">
      <w:pPr>
        <w:spacing w:after="0"/>
        <w:ind w:left="720"/>
        <w:rPr>
          <w:rFonts w:ascii="Arial" w:hAnsi="Arial" w:cs="Arial"/>
        </w:rPr>
      </w:pPr>
      <w:r w:rsidRPr="00A67852">
        <w:rPr>
          <w:rFonts w:ascii="Arial" w:hAnsi="Arial" w:cs="Arial"/>
        </w:rPr>
        <w:t>Volunteers are covered under the State Library’s Public Liability Insurance.</w:t>
      </w:r>
    </w:p>
    <w:p w:rsidR="00A67852" w:rsidRPr="00A67852" w:rsidRDefault="00A67852" w:rsidP="0080153C">
      <w:pPr>
        <w:spacing w:after="0"/>
        <w:ind w:left="720"/>
        <w:rPr>
          <w:rFonts w:ascii="Arial" w:hAnsi="Arial" w:cs="Arial"/>
        </w:rPr>
      </w:pPr>
      <w:r w:rsidRPr="00A67852">
        <w:rPr>
          <w:rFonts w:ascii="Arial" w:hAnsi="Arial" w:cs="Arial"/>
        </w:rPr>
        <w:t>Volunteers are required to report any injury to their staff supervisor and / or the Volunteer Co-ordinator as soon as possible.</w:t>
      </w:r>
    </w:p>
    <w:p w:rsidR="009E0785" w:rsidRDefault="009E0785" w:rsidP="00A478CE">
      <w:pPr>
        <w:pStyle w:val="CM15"/>
        <w:pBdr>
          <w:bottom w:val="single" w:sz="12" w:space="1" w:color="auto"/>
        </w:pBdr>
        <w:spacing w:after="0"/>
        <w:ind w:right="136"/>
        <w:rPr>
          <w:b/>
          <w:color w:val="000000"/>
          <w:sz w:val="22"/>
          <w:szCs w:val="22"/>
        </w:rPr>
      </w:pPr>
    </w:p>
    <w:p w:rsidR="001465AA" w:rsidRPr="00617EE7" w:rsidRDefault="001E2D51" w:rsidP="00A478CE">
      <w:pPr>
        <w:pStyle w:val="CM15"/>
        <w:pBdr>
          <w:bottom w:val="single" w:sz="12" w:space="1" w:color="auto"/>
        </w:pBdr>
        <w:spacing w:after="0"/>
        <w:ind w:right="136"/>
        <w:rPr>
          <w:b/>
          <w:color w:val="000000"/>
          <w:sz w:val="22"/>
          <w:szCs w:val="22"/>
        </w:rPr>
      </w:pPr>
      <w:r w:rsidRPr="00617EE7">
        <w:rPr>
          <w:b/>
          <w:color w:val="000000"/>
          <w:sz w:val="22"/>
          <w:szCs w:val="22"/>
        </w:rPr>
        <w:t>1</w:t>
      </w:r>
      <w:r w:rsidR="0080153C">
        <w:rPr>
          <w:b/>
          <w:color w:val="000000"/>
          <w:sz w:val="22"/>
          <w:szCs w:val="22"/>
        </w:rPr>
        <w:t>2</w:t>
      </w:r>
      <w:r w:rsidR="00A67852">
        <w:rPr>
          <w:b/>
          <w:color w:val="000000"/>
          <w:sz w:val="22"/>
          <w:szCs w:val="22"/>
        </w:rPr>
        <w:tab/>
        <w:t>Recognition for Volunteers</w:t>
      </w:r>
    </w:p>
    <w:p w:rsidR="009E0785" w:rsidRDefault="009E0785" w:rsidP="00A478CE">
      <w:pPr>
        <w:spacing w:after="0"/>
        <w:rPr>
          <w:rFonts w:ascii="Arial" w:hAnsi="Arial" w:cs="Arial"/>
        </w:rPr>
      </w:pPr>
    </w:p>
    <w:p w:rsidR="00A67852" w:rsidRPr="00A67852" w:rsidRDefault="00A67852" w:rsidP="0080153C">
      <w:pPr>
        <w:spacing w:after="0"/>
        <w:ind w:left="720"/>
        <w:rPr>
          <w:rFonts w:ascii="Arial" w:hAnsi="Arial" w:cs="Arial"/>
        </w:rPr>
      </w:pPr>
      <w:r w:rsidRPr="00A67852">
        <w:rPr>
          <w:rFonts w:ascii="Arial" w:hAnsi="Arial" w:cs="Arial"/>
        </w:rPr>
        <w:t>The State Library of Queensland acknowledges and appreciates the work and efforts volunteers provide.  It is committed to recognizing the work of volunteers.</w:t>
      </w:r>
    </w:p>
    <w:p w:rsidR="00F913D4" w:rsidRDefault="00F913D4" w:rsidP="0080153C">
      <w:pPr>
        <w:spacing w:after="0"/>
        <w:ind w:left="720"/>
        <w:rPr>
          <w:rFonts w:ascii="Arial" w:hAnsi="Arial" w:cs="Arial"/>
        </w:rPr>
      </w:pPr>
    </w:p>
    <w:p w:rsidR="00A67852" w:rsidRPr="00A67852" w:rsidRDefault="00A67852" w:rsidP="0080153C">
      <w:pPr>
        <w:spacing w:after="0"/>
        <w:ind w:left="720"/>
        <w:rPr>
          <w:rFonts w:ascii="Arial" w:hAnsi="Arial" w:cs="Arial"/>
        </w:rPr>
      </w:pPr>
      <w:r w:rsidRPr="00A67852">
        <w:rPr>
          <w:rFonts w:ascii="Arial" w:hAnsi="Arial" w:cs="Arial"/>
        </w:rPr>
        <w:t>The State Library will maintain Volunteer Service Awards for length of service to the library and Special Achievement Awards for examples of outstanding contribution to the library through volunteer service.  A recognition function for volunteers will be held annually.</w:t>
      </w:r>
    </w:p>
    <w:p w:rsidR="009E0785" w:rsidRDefault="009E0785" w:rsidP="00A478CE">
      <w:pPr>
        <w:pStyle w:val="CM16"/>
        <w:pBdr>
          <w:bottom w:val="single" w:sz="12" w:space="1" w:color="auto"/>
        </w:pBdr>
        <w:spacing w:after="0"/>
        <w:rPr>
          <w:b/>
          <w:bCs/>
          <w:color w:val="000000"/>
          <w:sz w:val="22"/>
          <w:szCs w:val="22"/>
        </w:rPr>
      </w:pPr>
    </w:p>
    <w:p w:rsidR="00A67852" w:rsidRPr="00617EE7" w:rsidRDefault="0080153C" w:rsidP="00A478CE">
      <w:pPr>
        <w:pStyle w:val="CM16"/>
        <w:pBdr>
          <w:bottom w:val="single" w:sz="12" w:space="1" w:color="auto"/>
        </w:pBdr>
        <w:spacing w:after="0"/>
        <w:rPr>
          <w:color w:val="000000"/>
          <w:sz w:val="22"/>
          <w:szCs w:val="22"/>
        </w:rPr>
      </w:pPr>
      <w:r>
        <w:rPr>
          <w:b/>
          <w:bCs/>
          <w:color w:val="000000"/>
          <w:sz w:val="22"/>
          <w:szCs w:val="22"/>
        </w:rPr>
        <w:t>13</w:t>
      </w:r>
      <w:r w:rsidR="00A67852" w:rsidRPr="00617EE7">
        <w:rPr>
          <w:b/>
          <w:bCs/>
          <w:color w:val="000000"/>
          <w:sz w:val="22"/>
          <w:szCs w:val="22"/>
        </w:rPr>
        <w:tab/>
      </w:r>
      <w:r w:rsidR="00A67852">
        <w:rPr>
          <w:b/>
          <w:bCs/>
          <w:color w:val="000000"/>
          <w:sz w:val="22"/>
          <w:szCs w:val="22"/>
        </w:rPr>
        <w:t>Responsibility</w:t>
      </w:r>
      <w:r w:rsidR="00A67852" w:rsidRPr="00617EE7">
        <w:rPr>
          <w:b/>
          <w:bCs/>
          <w:color w:val="000000"/>
          <w:sz w:val="22"/>
          <w:szCs w:val="22"/>
        </w:rPr>
        <w:t xml:space="preserve"> </w:t>
      </w:r>
    </w:p>
    <w:p w:rsidR="009E0785" w:rsidRDefault="009E0785" w:rsidP="009E0785">
      <w:pPr>
        <w:spacing w:after="0" w:line="240" w:lineRule="auto"/>
        <w:ind w:left="227"/>
        <w:jc w:val="both"/>
        <w:rPr>
          <w:rFonts w:ascii="Arial" w:hAnsi="Arial" w:cs="Arial"/>
        </w:rPr>
      </w:pPr>
    </w:p>
    <w:p w:rsidR="00A67852" w:rsidRPr="00A67852" w:rsidRDefault="00A67852" w:rsidP="00A478CE">
      <w:pPr>
        <w:numPr>
          <w:ilvl w:val="0"/>
          <w:numId w:val="30"/>
        </w:numPr>
        <w:spacing w:after="0" w:line="240" w:lineRule="auto"/>
        <w:jc w:val="both"/>
        <w:rPr>
          <w:rFonts w:ascii="Arial" w:hAnsi="Arial" w:cs="Arial"/>
        </w:rPr>
      </w:pPr>
      <w:r w:rsidRPr="00A67852">
        <w:rPr>
          <w:rFonts w:ascii="Arial" w:hAnsi="Arial" w:cs="Arial"/>
        </w:rPr>
        <w:t>Executive Manager, Community Engagement</w:t>
      </w:r>
    </w:p>
    <w:p w:rsidR="00A67852" w:rsidRPr="00A67852" w:rsidRDefault="00A67852" w:rsidP="00A478CE">
      <w:pPr>
        <w:numPr>
          <w:ilvl w:val="0"/>
          <w:numId w:val="30"/>
        </w:numPr>
        <w:spacing w:after="0" w:line="240" w:lineRule="auto"/>
        <w:jc w:val="both"/>
        <w:rPr>
          <w:rFonts w:ascii="Arial" w:hAnsi="Arial" w:cs="Arial"/>
        </w:rPr>
      </w:pPr>
      <w:r w:rsidRPr="00A67852">
        <w:rPr>
          <w:rFonts w:ascii="Arial" w:hAnsi="Arial" w:cs="Arial"/>
        </w:rPr>
        <w:t>Manager Visitor Services</w:t>
      </w:r>
    </w:p>
    <w:p w:rsidR="00A67852" w:rsidRPr="00A67852" w:rsidRDefault="00A67852" w:rsidP="00A478CE">
      <w:pPr>
        <w:numPr>
          <w:ilvl w:val="0"/>
          <w:numId w:val="30"/>
        </w:numPr>
        <w:spacing w:after="0" w:line="240" w:lineRule="auto"/>
        <w:jc w:val="both"/>
        <w:rPr>
          <w:rFonts w:ascii="Arial" w:hAnsi="Arial" w:cs="Arial"/>
        </w:rPr>
      </w:pPr>
      <w:r w:rsidRPr="00A67852">
        <w:rPr>
          <w:rFonts w:ascii="Arial" w:hAnsi="Arial" w:cs="Arial"/>
        </w:rPr>
        <w:t>Volunteer Program Coordinator</w:t>
      </w:r>
    </w:p>
    <w:p w:rsidR="00A67852" w:rsidRPr="00A67852" w:rsidRDefault="00A67852" w:rsidP="00A478CE">
      <w:pPr>
        <w:numPr>
          <w:ilvl w:val="0"/>
          <w:numId w:val="30"/>
        </w:numPr>
        <w:spacing w:after="0" w:line="240" w:lineRule="auto"/>
        <w:jc w:val="both"/>
        <w:rPr>
          <w:rFonts w:ascii="Arial" w:hAnsi="Arial" w:cs="Arial"/>
        </w:rPr>
      </w:pPr>
      <w:r w:rsidRPr="00A67852">
        <w:rPr>
          <w:rFonts w:ascii="Arial" w:hAnsi="Arial" w:cs="Arial"/>
        </w:rPr>
        <w:t>All staff members who supervise and / or work with State Library Volunteers</w:t>
      </w:r>
    </w:p>
    <w:p w:rsidR="00A67852" w:rsidRPr="00A67852" w:rsidRDefault="00A67852" w:rsidP="00A478CE">
      <w:pPr>
        <w:pStyle w:val="ListParagraph"/>
        <w:numPr>
          <w:ilvl w:val="0"/>
          <w:numId w:val="30"/>
        </w:numPr>
        <w:spacing w:after="0" w:line="240" w:lineRule="auto"/>
        <w:rPr>
          <w:rFonts w:ascii="Arial" w:hAnsi="Arial" w:cs="Arial"/>
        </w:rPr>
      </w:pPr>
      <w:r w:rsidRPr="00A67852">
        <w:rPr>
          <w:rFonts w:ascii="Arial" w:hAnsi="Arial" w:cs="Arial"/>
        </w:rPr>
        <w:t>State Library Volunteers</w:t>
      </w:r>
    </w:p>
    <w:p w:rsidR="00A67852" w:rsidRDefault="00A67852" w:rsidP="00A478CE">
      <w:pPr>
        <w:pStyle w:val="CM16"/>
        <w:pBdr>
          <w:bottom w:val="single" w:sz="12" w:space="1" w:color="auto"/>
        </w:pBdr>
        <w:spacing w:after="0"/>
        <w:rPr>
          <w:b/>
          <w:bCs/>
          <w:color w:val="000000"/>
          <w:sz w:val="22"/>
          <w:szCs w:val="22"/>
        </w:rPr>
      </w:pPr>
    </w:p>
    <w:p w:rsidR="00E042B3" w:rsidRPr="00617EE7" w:rsidRDefault="00A67852" w:rsidP="00A478CE">
      <w:pPr>
        <w:pStyle w:val="CM16"/>
        <w:pBdr>
          <w:bottom w:val="single" w:sz="12" w:space="1" w:color="auto"/>
        </w:pBdr>
        <w:spacing w:after="0"/>
        <w:rPr>
          <w:color w:val="000000"/>
          <w:sz w:val="22"/>
          <w:szCs w:val="22"/>
        </w:rPr>
      </w:pPr>
      <w:r>
        <w:rPr>
          <w:b/>
          <w:bCs/>
          <w:color w:val="000000"/>
          <w:sz w:val="22"/>
          <w:szCs w:val="22"/>
        </w:rPr>
        <w:t>1</w:t>
      </w:r>
      <w:r w:rsidR="0080153C">
        <w:rPr>
          <w:b/>
          <w:bCs/>
          <w:color w:val="000000"/>
          <w:sz w:val="22"/>
          <w:szCs w:val="22"/>
        </w:rPr>
        <w:t>4</w:t>
      </w:r>
      <w:r w:rsidR="00A24D71" w:rsidRPr="00617EE7">
        <w:rPr>
          <w:b/>
          <w:bCs/>
          <w:color w:val="000000"/>
          <w:sz w:val="22"/>
          <w:szCs w:val="22"/>
        </w:rPr>
        <w:tab/>
      </w:r>
      <w:r w:rsidR="00E042B3" w:rsidRPr="00617EE7">
        <w:rPr>
          <w:b/>
          <w:bCs/>
          <w:color w:val="000000"/>
          <w:sz w:val="22"/>
          <w:szCs w:val="22"/>
        </w:rPr>
        <w:t xml:space="preserve">References </w:t>
      </w:r>
    </w:p>
    <w:p w:rsidR="009E0785" w:rsidRDefault="009E0785" w:rsidP="00A478CE">
      <w:pPr>
        <w:spacing w:after="0" w:line="240" w:lineRule="auto"/>
        <w:rPr>
          <w:rFonts w:ascii="Arial" w:hAnsi="Arial" w:cs="Arial"/>
        </w:rPr>
      </w:pPr>
    </w:p>
    <w:p w:rsidR="00E546DA" w:rsidRPr="00617EE7" w:rsidRDefault="00E546DA" w:rsidP="0080153C">
      <w:pPr>
        <w:spacing w:after="0" w:line="240" w:lineRule="auto"/>
        <w:ind w:left="720"/>
        <w:rPr>
          <w:rFonts w:ascii="Arial" w:hAnsi="Arial" w:cs="Arial"/>
        </w:rPr>
      </w:pPr>
      <w:r w:rsidRPr="00617EE7">
        <w:rPr>
          <w:rFonts w:ascii="Arial" w:hAnsi="Arial" w:cs="Arial"/>
        </w:rPr>
        <w:t>The Policy is supported by:</w:t>
      </w:r>
    </w:p>
    <w:p w:rsidR="00A67852" w:rsidRPr="00A67852" w:rsidRDefault="00A67852" w:rsidP="0080153C">
      <w:pPr>
        <w:numPr>
          <w:ilvl w:val="0"/>
          <w:numId w:val="29"/>
        </w:numPr>
        <w:tabs>
          <w:tab w:val="clear" w:pos="587"/>
          <w:tab w:val="num" w:pos="720"/>
        </w:tabs>
        <w:spacing w:after="0" w:line="240" w:lineRule="auto"/>
        <w:ind w:left="1004" w:hanging="284"/>
        <w:jc w:val="both"/>
        <w:rPr>
          <w:rFonts w:ascii="Arial" w:hAnsi="Arial" w:cs="Arial"/>
        </w:rPr>
      </w:pPr>
      <w:r w:rsidRPr="00A67852">
        <w:rPr>
          <w:rFonts w:ascii="Arial" w:hAnsi="Arial" w:cs="Arial"/>
        </w:rPr>
        <w:t>Procedure for the Recruitment and Selection and Management of Volunteers</w:t>
      </w:r>
    </w:p>
    <w:p w:rsidR="00A67852" w:rsidRPr="00A67852" w:rsidRDefault="00A67852" w:rsidP="0080153C">
      <w:pPr>
        <w:numPr>
          <w:ilvl w:val="0"/>
          <w:numId w:val="29"/>
        </w:numPr>
        <w:tabs>
          <w:tab w:val="clear" w:pos="587"/>
          <w:tab w:val="num" w:pos="0"/>
        </w:tabs>
        <w:spacing w:after="0" w:line="240" w:lineRule="auto"/>
        <w:ind w:left="1004" w:hanging="284"/>
        <w:jc w:val="both"/>
        <w:rPr>
          <w:rFonts w:ascii="Arial" w:hAnsi="Arial" w:cs="Arial"/>
        </w:rPr>
      </w:pPr>
      <w:r w:rsidRPr="00A67852">
        <w:rPr>
          <w:rFonts w:ascii="Arial" w:hAnsi="Arial" w:cs="Arial"/>
        </w:rPr>
        <w:t>Procedures for Volunteers aged 14 – 17 years</w:t>
      </w:r>
    </w:p>
    <w:p w:rsidR="00A67852" w:rsidRPr="00A67852" w:rsidRDefault="00A67852" w:rsidP="0080153C">
      <w:pPr>
        <w:numPr>
          <w:ilvl w:val="0"/>
          <w:numId w:val="29"/>
        </w:numPr>
        <w:tabs>
          <w:tab w:val="clear" w:pos="587"/>
          <w:tab w:val="num" w:pos="0"/>
        </w:tabs>
        <w:spacing w:after="0" w:line="240" w:lineRule="auto"/>
        <w:ind w:left="1004" w:hanging="284"/>
        <w:jc w:val="both"/>
        <w:rPr>
          <w:rFonts w:ascii="Arial" w:hAnsi="Arial" w:cs="Arial"/>
        </w:rPr>
      </w:pPr>
      <w:r w:rsidRPr="00A67852">
        <w:rPr>
          <w:rFonts w:ascii="Arial" w:hAnsi="Arial" w:cs="Arial"/>
        </w:rPr>
        <w:t>Volunteer Project Descriptions</w:t>
      </w:r>
    </w:p>
    <w:p w:rsidR="00A67852" w:rsidRPr="00A67852" w:rsidRDefault="00A67852" w:rsidP="0080153C">
      <w:pPr>
        <w:numPr>
          <w:ilvl w:val="0"/>
          <w:numId w:val="29"/>
        </w:numPr>
        <w:tabs>
          <w:tab w:val="clear" w:pos="587"/>
          <w:tab w:val="num" w:pos="0"/>
        </w:tabs>
        <w:spacing w:after="0" w:line="240" w:lineRule="auto"/>
        <w:ind w:left="1004" w:hanging="284"/>
        <w:jc w:val="both"/>
        <w:rPr>
          <w:rFonts w:ascii="Arial" w:hAnsi="Arial" w:cs="Arial"/>
        </w:rPr>
      </w:pPr>
      <w:r w:rsidRPr="00A67852">
        <w:rPr>
          <w:rFonts w:ascii="Arial" w:hAnsi="Arial" w:cs="Arial"/>
        </w:rPr>
        <w:t>Procedure for requesting and arranging volunteer support for a project or activity</w:t>
      </w:r>
    </w:p>
    <w:p w:rsidR="00A67852" w:rsidRPr="00A67852" w:rsidRDefault="00A67852" w:rsidP="0080153C">
      <w:pPr>
        <w:numPr>
          <w:ilvl w:val="0"/>
          <w:numId w:val="29"/>
        </w:numPr>
        <w:tabs>
          <w:tab w:val="clear" w:pos="587"/>
          <w:tab w:val="num" w:pos="0"/>
        </w:tabs>
        <w:spacing w:after="0" w:line="240" w:lineRule="auto"/>
        <w:ind w:left="1004" w:hanging="284"/>
        <w:jc w:val="both"/>
        <w:rPr>
          <w:rFonts w:ascii="Arial" w:hAnsi="Arial" w:cs="Arial"/>
        </w:rPr>
      </w:pPr>
      <w:r w:rsidRPr="00A67852">
        <w:rPr>
          <w:rFonts w:ascii="Arial" w:hAnsi="Arial" w:cs="Arial"/>
        </w:rPr>
        <w:t>Volunteer leave and exit procedures</w:t>
      </w:r>
    </w:p>
    <w:p w:rsidR="00A67852" w:rsidRPr="00A67852" w:rsidRDefault="00A67852" w:rsidP="0080153C">
      <w:pPr>
        <w:numPr>
          <w:ilvl w:val="0"/>
          <w:numId w:val="29"/>
        </w:numPr>
        <w:tabs>
          <w:tab w:val="clear" w:pos="587"/>
          <w:tab w:val="num" w:pos="0"/>
        </w:tabs>
        <w:spacing w:after="0" w:line="240" w:lineRule="auto"/>
        <w:ind w:left="1004" w:hanging="284"/>
        <w:jc w:val="both"/>
        <w:rPr>
          <w:rFonts w:ascii="Arial" w:hAnsi="Arial" w:cs="Arial"/>
        </w:rPr>
      </w:pPr>
      <w:r w:rsidRPr="00A67852">
        <w:rPr>
          <w:rFonts w:ascii="Arial" w:hAnsi="Arial" w:cs="Arial"/>
        </w:rPr>
        <w:t>Volunteer grievance procedure</w:t>
      </w:r>
    </w:p>
    <w:p w:rsidR="00A67852" w:rsidRPr="00A67852" w:rsidRDefault="00A67852" w:rsidP="0080153C">
      <w:pPr>
        <w:numPr>
          <w:ilvl w:val="0"/>
          <w:numId w:val="29"/>
        </w:numPr>
        <w:tabs>
          <w:tab w:val="clear" w:pos="587"/>
          <w:tab w:val="num" w:pos="0"/>
        </w:tabs>
        <w:spacing w:after="0" w:line="240" w:lineRule="auto"/>
        <w:ind w:left="1004" w:hanging="284"/>
        <w:jc w:val="both"/>
        <w:rPr>
          <w:rFonts w:ascii="Arial" w:hAnsi="Arial" w:cs="Arial"/>
        </w:rPr>
      </w:pPr>
      <w:r w:rsidRPr="00A67852">
        <w:rPr>
          <w:rFonts w:ascii="Arial" w:hAnsi="Arial" w:cs="Arial"/>
        </w:rPr>
        <w:t>Volunteer handbook</w:t>
      </w:r>
    </w:p>
    <w:p w:rsidR="00A67852" w:rsidRPr="00A67852" w:rsidRDefault="00A67852" w:rsidP="0080153C">
      <w:pPr>
        <w:numPr>
          <w:ilvl w:val="0"/>
          <w:numId w:val="29"/>
        </w:numPr>
        <w:tabs>
          <w:tab w:val="clear" w:pos="587"/>
          <w:tab w:val="num" w:pos="0"/>
        </w:tabs>
        <w:spacing w:after="0" w:line="240" w:lineRule="auto"/>
        <w:ind w:left="1004" w:hanging="284"/>
        <w:jc w:val="both"/>
        <w:rPr>
          <w:rFonts w:ascii="Arial" w:hAnsi="Arial" w:cs="Arial"/>
        </w:rPr>
      </w:pPr>
      <w:r w:rsidRPr="00A67852">
        <w:rPr>
          <w:rFonts w:ascii="Arial" w:hAnsi="Arial" w:cs="Arial"/>
        </w:rPr>
        <w:t>Staff Code of Conduct</w:t>
      </w:r>
    </w:p>
    <w:p w:rsidR="00A67852" w:rsidRDefault="00A67852" w:rsidP="0080153C">
      <w:pPr>
        <w:numPr>
          <w:ilvl w:val="0"/>
          <w:numId w:val="29"/>
        </w:numPr>
        <w:tabs>
          <w:tab w:val="clear" w:pos="587"/>
          <w:tab w:val="num" w:pos="0"/>
        </w:tabs>
        <w:spacing w:after="0" w:line="240" w:lineRule="auto"/>
        <w:ind w:left="1004" w:hanging="284"/>
        <w:jc w:val="both"/>
        <w:rPr>
          <w:rFonts w:ascii="Arial" w:hAnsi="Arial" w:cs="Arial"/>
        </w:rPr>
      </w:pPr>
      <w:r w:rsidRPr="00A67852">
        <w:rPr>
          <w:rFonts w:ascii="Arial" w:hAnsi="Arial" w:cs="Arial"/>
        </w:rPr>
        <w:t>Responsible Conduct Policy</w:t>
      </w:r>
    </w:p>
    <w:p w:rsidR="00A67852" w:rsidRPr="00A67852" w:rsidRDefault="00A67852" w:rsidP="0080153C">
      <w:pPr>
        <w:numPr>
          <w:ilvl w:val="0"/>
          <w:numId w:val="29"/>
        </w:numPr>
        <w:tabs>
          <w:tab w:val="clear" w:pos="587"/>
          <w:tab w:val="num" w:pos="0"/>
        </w:tabs>
        <w:spacing w:after="0" w:line="240" w:lineRule="auto"/>
        <w:ind w:left="1004" w:hanging="284"/>
        <w:jc w:val="both"/>
        <w:rPr>
          <w:rFonts w:ascii="Arial" w:hAnsi="Arial" w:cs="Arial"/>
        </w:rPr>
      </w:pPr>
      <w:r w:rsidRPr="00A67852">
        <w:rPr>
          <w:rFonts w:ascii="Arial" w:hAnsi="Arial" w:cs="Arial"/>
        </w:rPr>
        <w:t>ALIA Statement on Voluntary Work in library and information services (2009)</w:t>
      </w:r>
    </w:p>
    <w:p w:rsidR="00A67852" w:rsidRPr="00A67852" w:rsidRDefault="00A67852" w:rsidP="0080153C">
      <w:pPr>
        <w:numPr>
          <w:ilvl w:val="0"/>
          <w:numId w:val="29"/>
        </w:numPr>
        <w:tabs>
          <w:tab w:val="clear" w:pos="587"/>
          <w:tab w:val="num" w:pos="0"/>
        </w:tabs>
        <w:spacing w:after="0" w:line="240" w:lineRule="auto"/>
        <w:ind w:left="1004" w:hanging="284"/>
        <w:jc w:val="both"/>
        <w:rPr>
          <w:rFonts w:ascii="Arial" w:hAnsi="Arial" w:cs="Arial"/>
        </w:rPr>
      </w:pPr>
      <w:hyperlink r:id="rId13" w:history="1">
        <w:r w:rsidRPr="00A67852">
          <w:rPr>
            <w:rStyle w:val="Emphasis"/>
            <w:rFonts w:ascii="Arial" w:hAnsi="Arial" w:cs="Arial"/>
          </w:rPr>
          <w:t>Information Privacy Act 2009</w:t>
        </w:r>
      </w:hyperlink>
      <w:r w:rsidRPr="00A67852">
        <w:rPr>
          <w:rFonts w:ascii="Arial" w:hAnsi="Arial" w:cs="Arial"/>
        </w:rPr>
        <w:t xml:space="preserve"> </w:t>
      </w:r>
    </w:p>
    <w:p w:rsidR="00A67852" w:rsidRPr="00A67852" w:rsidRDefault="00A67852" w:rsidP="0080153C">
      <w:pPr>
        <w:numPr>
          <w:ilvl w:val="0"/>
          <w:numId w:val="29"/>
        </w:numPr>
        <w:tabs>
          <w:tab w:val="clear" w:pos="587"/>
          <w:tab w:val="num" w:pos="0"/>
        </w:tabs>
        <w:spacing w:after="0" w:line="240" w:lineRule="auto"/>
        <w:ind w:left="1004" w:hanging="284"/>
        <w:jc w:val="both"/>
        <w:rPr>
          <w:rFonts w:ascii="Arial" w:hAnsi="Arial" w:cs="Arial"/>
        </w:rPr>
      </w:pPr>
      <w:r w:rsidRPr="00A67852">
        <w:rPr>
          <w:rFonts w:ascii="Arial" w:hAnsi="Arial" w:cs="Arial"/>
        </w:rPr>
        <w:t xml:space="preserve">Queensland Government - Child Employment Act 2006 and Child Employment Regulation 2006 </w:t>
      </w:r>
    </w:p>
    <w:p w:rsidR="009E0785" w:rsidRDefault="009E0785" w:rsidP="00A478CE">
      <w:pPr>
        <w:pBdr>
          <w:bottom w:val="single" w:sz="12" w:space="1" w:color="auto"/>
        </w:pBdr>
        <w:spacing w:after="0" w:line="240" w:lineRule="auto"/>
        <w:rPr>
          <w:rFonts w:ascii="Arial" w:hAnsi="Arial" w:cs="Arial"/>
          <w:b/>
        </w:rPr>
      </w:pPr>
    </w:p>
    <w:p w:rsidR="009E0785" w:rsidRDefault="009E0785" w:rsidP="00A478CE">
      <w:pPr>
        <w:pBdr>
          <w:bottom w:val="single" w:sz="12" w:space="1" w:color="auto"/>
        </w:pBdr>
        <w:spacing w:after="0" w:line="240" w:lineRule="auto"/>
        <w:rPr>
          <w:rFonts w:ascii="Arial" w:hAnsi="Arial" w:cs="Arial"/>
          <w:b/>
        </w:rPr>
      </w:pPr>
    </w:p>
    <w:p w:rsidR="009E0785" w:rsidRDefault="009E0785" w:rsidP="00A478CE">
      <w:pPr>
        <w:pBdr>
          <w:bottom w:val="single" w:sz="12" w:space="1" w:color="auto"/>
        </w:pBdr>
        <w:spacing w:after="0" w:line="240" w:lineRule="auto"/>
        <w:rPr>
          <w:rFonts w:ascii="Arial" w:hAnsi="Arial" w:cs="Arial"/>
          <w:b/>
        </w:rPr>
      </w:pPr>
    </w:p>
    <w:p w:rsidR="00E546DA" w:rsidRPr="00B51DA7" w:rsidRDefault="002854DC" w:rsidP="00A478CE">
      <w:pPr>
        <w:pBdr>
          <w:bottom w:val="single" w:sz="12" w:space="1" w:color="auto"/>
        </w:pBdr>
        <w:spacing w:after="0" w:line="240" w:lineRule="auto"/>
        <w:rPr>
          <w:rFonts w:ascii="Arial" w:hAnsi="Arial" w:cs="Arial"/>
          <w:b/>
        </w:rPr>
      </w:pPr>
      <w:r w:rsidRPr="00B51DA7">
        <w:rPr>
          <w:rFonts w:ascii="Arial" w:hAnsi="Arial" w:cs="Arial"/>
          <w:b/>
        </w:rPr>
        <w:lastRenderedPageBreak/>
        <w:t>1</w:t>
      </w:r>
      <w:r w:rsidR="0080153C">
        <w:rPr>
          <w:rFonts w:ascii="Arial" w:hAnsi="Arial" w:cs="Arial"/>
          <w:b/>
        </w:rPr>
        <w:t>5</w:t>
      </w:r>
      <w:r w:rsidRPr="00B51DA7">
        <w:rPr>
          <w:rFonts w:ascii="Arial" w:hAnsi="Arial" w:cs="Arial"/>
          <w:b/>
        </w:rPr>
        <w:tab/>
      </w:r>
      <w:r w:rsidR="00E546DA" w:rsidRPr="00B51DA7">
        <w:rPr>
          <w:rFonts w:ascii="Arial" w:hAnsi="Arial" w:cs="Arial"/>
          <w:b/>
        </w:rPr>
        <w:t xml:space="preserve">Approval </w:t>
      </w:r>
    </w:p>
    <w:p w:rsidR="00E546DA" w:rsidRDefault="00E546DA" w:rsidP="00A478CE">
      <w:pPr>
        <w:spacing w:after="120" w:line="240" w:lineRule="auto"/>
        <w:rPr>
          <w:rFonts w:ascii="Arial" w:hAnsi="Arial" w:cs="Arial"/>
        </w:rPr>
      </w:pPr>
    </w:p>
    <w:p w:rsidR="00E546DA" w:rsidRPr="00617EE7" w:rsidRDefault="00A50642" w:rsidP="00A478CE">
      <w:pPr>
        <w:tabs>
          <w:tab w:val="left" w:pos="4253"/>
          <w:tab w:val="left" w:pos="4962"/>
          <w:tab w:val="left" w:leader="underscore" w:pos="6946"/>
        </w:tabs>
        <w:spacing w:after="120" w:line="240" w:lineRule="auto"/>
        <w:rPr>
          <w:rFonts w:ascii="Arial" w:hAnsi="Arial" w:cs="Arial"/>
          <w:u w:val="single"/>
        </w:rPr>
      </w:pPr>
      <w:r w:rsidRPr="00617EE7">
        <w:rPr>
          <w:rFonts w:ascii="Arial" w:hAnsi="Arial" w:cs="Arial"/>
          <w:u w:val="single"/>
        </w:rPr>
        <w:tab/>
      </w:r>
      <w:r w:rsidR="002854DC" w:rsidRPr="00617EE7">
        <w:rPr>
          <w:rFonts w:ascii="Arial" w:hAnsi="Arial" w:cs="Arial"/>
          <w:color w:val="FFFFFF"/>
        </w:rPr>
        <w:t>.</w:t>
      </w:r>
      <w:r w:rsidRPr="00617EE7">
        <w:rPr>
          <w:rFonts w:ascii="Arial" w:hAnsi="Arial" w:cs="Arial"/>
        </w:rPr>
        <w:tab/>
      </w:r>
      <w:r w:rsidR="00F10E37">
        <w:rPr>
          <w:rFonts w:ascii="Arial" w:hAnsi="Arial" w:cs="Arial"/>
          <w:u w:val="single"/>
        </w:rPr>
        <w:t xml:space="preserve">    </w:t>
      </w:r>
      <w:r w:rsidR="00A67852">
        <w:rPr>
          <w:rFonts w:ascii="Arial" w:hAnsi="Arial" w:cs="Arial"/>
          <w:u w:val="single"/>
        </w:rPr>
        <w:t>27</w:t>
      </w:r>
      <w:r w:rsidR="00F10E37">
        <w:rPr>
          <w:rFonts w:ascii="Arial" w:hAnsi="Arial" w:cs="Arial"/>
          <w:u w:val="single"/>
        </w:rPr>
        <w:t xml:space="preserve">   /    </w:t>
      </w:r>
      <w:proofErr w:type="gramStart"/>
      <w:r w:rsidR="00A67852">
        <w:rPr>
          <w:rFonts w:ascii="Arial" w:hAnsi="Arial" w:cs="Arial"/>
          <w:u w:val="single"/>
        </w:rPr>
        <w:t>07</w:t>
      </w:r>
      <w:r w:rsidR="00F10E37">
        <w:rPr>
          <w:rFonts w:ascii="Arial" w:hAnsi="Arial" w:cs="Arial"/>
          <w:u w:val="single"/>
        </w:rPr>
        <w:t xml:space="preserve">  /</w:t>
      </w:r>
      <w:proofErr w:type="gramEnd"/>
      <w:r w:rsidR="00F10E37">
        <w:rPr>
          <w:rFonts w:ascii="Arial" w:hAnsi="Arial" w:cs="Arial"/>
          <w:u w:val="single"/>
        </w:rPr>
        <w:t>2015</w:t>
      </w:r>
    </w:p>
    <w:p w:rsidR="00E546DA" w:rsidRDefault="00A67852" w:rsidP="00A478CE">
      <w:pPr>
        <w:spacing w:after="120" w:line="240" w:lineRule="auto"/>
        <w:rPr>
          <w:rFonts w:ascii="Arial" w:hAnsi="Arial" w:cs="Arial"/>
        </w:rPr>
      </w:pPr>
      <w:r>
        <w:rPr>
          <w:rFonts w:ascii="Arial" w:hAnsi="Arial" w:cs="Arial"/>
        </w:rPr>
        <w:t>Rita McLucas, Director Corporate Services</w:t>
      </w:r>
      <w:r w:rsidR="00E546DA" w:rsidRPr="00617EE7">
        <w:rPr>
          <w:rFonts w:ascii="Arial" w:hAnsi="Arial" w:cs="Arial"/>
        </w:rPr>
        <w:tab/>
      </w:r>
      <w:r w:rsidR="00E546DA" w:rsidRPr="00617EE7">
        <w:rPr>
          <w:rFonts w:ascii="Arial" w:hAnsi="Arial" w:cs="Arial"/>
        </w:rPr>
        <w:tab/>
      </w:r>
      <w:r w:rsidR="002854DC" w:rsidRPr="00617EE7">
        <w:rPr>
          <w:rFonts w:ascii="Arial" w:hAnsi="Arial" w:cs="Arial"/>
        </w:rPr>
        <w:t xml:space="preserve">       </w:t>
      </w:r>
      <w:r w:rsidR="00E546DA" w:rsidRPr="00617EE7">
        <w:rPr>
          <w:rFonts w:ascii="Arial" w:hAnsi="Arial" w:cs="Arial"/>
        </w:rPr>
        <w:t>Date</w:t>
      </w:r>
    </w:p>
    <w:p w:rsidR="00397440" w:rsidRPr="00617EE7" w:rsidRDefault="00397440" w:rsidP="00A478CE">
      <w:pPr>
        <w:pStyle w:val="Default"/>
        <w:spacing w:after="120"/>
        <w:rPr>
          <w:sz w:val="22"/>
          <w:szCs w:val="22"/>
        </w:rPr>
      </w:pPr>
      <w:bookmarkStart w:id="1" w:name="_Toc280781424"/>
      <w:bookmarkEnd w:id="1"/>
    </w:p>
    <w:sectPr w:rsidR="00397440" w:rsidRPr="00617EE7" w:rsidSect="00EE2E1A">
      <w:footerReference w:type="default" r:id="rId14"/>
      <w:pgSz w:w="12240" w:h="15840"/>
      <w:pgMar w:top="618" w:right="1162" w:bottom="426"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B85" w:rsidRDefault="00070B85" w:rsidP="000C632E">
      <w:pPr>
        <w:spacing w:after="0" w:line="240" w:lineRule="auto"/>
      </w:pPr>
      <w:r>
        <w:separator/>
      </w:r>
    </w:p>
  </w:endnote>
  <w:endnote w:type="continuationSeparator" w:id="0">
    <w:p w:rsidR="00070B85" w:rsidRDefault="00070B85" w:rsidP="000C6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CA7" w:rsidRPr="00DB1CA7" w:rsidRDefault="004A2EFD" w:rsidP="00DB1CA7">
    <w:pPr>
      <w:pStyle w:val="Footer"/>
      <w:pBdr>
        <w:top w:val="single" w:sz="12" w:space="1" w:color="auto"/>
      </w:pBdr>
      <w:rPr>
        <w:rFonts w:ascii="Arial" w:hAnsi="Arial" w:cs="Arial"/>
        <w:sz w:val="16"/>
      </w:rPr>
    </w:pPr>
    <w:r>
      <w:rPr>
        <w:rFonts w:ascii="Arial" w:hAnsi="Arial" w:cs="Arial"/>
        <w:color w:val="FF0000"/>
        <w:sz w:val="16"/>
      </w:rPr>
      <w:t>EP-CE-0001 – Volunteer Program Policy</w:t>
    </w:r>
    <w:r w:rsidR="00DB1CA7" w:rsidRPr="00DB1CA7">
      <w:rPr>
        <w:rFonts w:ascii="Arial" w:hAnsi="Arial" w:cs="Arial"/>
        <w:sz w:val="16"/>
      </w:rPr>
      <w:tab/>
    </w:r>
    <w:r w:rsidR="00DB1CA7" w:rsidRPr="00DB1CA7">
      <w:rPr>
        <w:rFonts w:ascii="Arial" w:hAnsi="Arial" w:cs="Arial"/>
        <w:sz w:val="16"/>
      </w:rPr>
      <w:tab/>
    </w:r>
    <w:r w:rsidR="00DB1CA7" w:rsidRPr="00DB1CA7">
      <w:rPr>
        <w:rFonts w:ascii="Arial" w:hAnsi="Arial" w:cs="Arial"/>
        <w:sz w:val="16"/>
      </w:rPr>
      <w:fldChar w:fldCharType="begin"/>
    </w:r>
    <w:r w:rsidR="00DB1CA7" w:rsidRPr="00DB1CA7">
      <w:rPr>
        <w:rFonts w:ascii="Arial" w:hAnsi="Arial" w:cs="Arial"/>
        <w:sz w:val="16"/>
      </w:rPr>
      <w:instrText xml:space="preserve"> PAGE   \* MERGEFORMAT </w:instrText>
    </w:r>
    <w:r w:rsidR="00DB1CA7" w:rsidRPr="00DB1CA7">
      <w:rPr>
        <w:rFonts w:ascii="Arial" w:hAnsi="Arial" w:cs="Arial"/>
        <w:sz w:val="16"/>
      </w:rPr>
      <w:fldChar w:fldCharType="separate"/>
    </w:r>
    <w:r w:rsidR="00A867E9">
      <w:rPr>
        <w:rFonts w:ascii="Arial" w:hAnsi="Arial" w:cs="Arial"/>
        <w:noProof/>
        <w:sz w:val="16"/>
      </w:rPr>
      <w:t>1</w:t>
    </w:r>
    <w:r w:rsidR="00DB1CA7" w:rsidRPr="00DB1CA7">
      <w:rPr>
        <w:rFonts w:ascii="Arial" w:hAnsi="Arial" w:cs="Arial"/>
        <w:sz w:val="16"/>
      </w:rPr>
      <w:fldChar w:fldCharType="end"/>
    </w:r>
    <w:r w:rsidR="00DB1CA7" w:rsidRPr="00DB1CA7">
      <w:rPr>
        <w:rFonts w:ascii="Arial" w:hAnsi="Arial" w:cs="Arial"/>
        <w:sz w:val="16"/>
      </w:rPr>
      <w:t xml:space="preserve"> | </w:t>
    </w:r>
    <w:r w:rsidR="00DB1CA7" w:rsidRPr="00DB1CA7">
      <w:rPr>
        <w:rFonts w:ascii="Arial" w:hAnsi="Arial" w:cs="Arial"/>
        <w:color w:val="808080"/>
        <w:spacing w:val="60"/>
        <w:sz w:val="16"/>
      </w:rPr>
      <w:t>Page</w:t>
    </w:r>
  </w:p>
  <w:p w:rsidR="00E008D5" w:rsidRDefault="004A2EFD">
    <w:pPr>
      <w:pStyle w:val="Footer"/>
    </w:pPr>
    <w:r>
      <w:rPr>
        <w:rFonts w:ascii="Arial" w:hAnsi="Arial" w:cs="Arial"/>
        <w:color w:val="FF0000"/>
        <w:sz w:val="16"/>
      </w:rPr>
      <w:t>July 2015</w:t>
    </w:r>
    <w:r w:rsidR="00E008D5">
      <w:rPr>
        <w:rFonts w:ascii="Arial" w:hAnsi="Arial" w:cs="Arial"/>
        <w:color w:val="FF0000"/>
        <w:sz w:val="16"/>
      </w:rPr>
      <w:tab/>
      <w:t xml:space="preserve">                               </w:t>
    </w:r>
    <w:hyperlink r:id="rId1" w:history="1">
      <w:r w:rsidR="00786D85" w:rsidRPr="004F6EA5">
        <w:rPr>
          <w:rStyle w:val="Hyperlink"/>
          <w:rFonts w:ascii="Arial" w:hAnsi="Arial" w:cs="Arial"/>
          <w:sz w:val="16"/>
        </w:rPr>
        <w:t>www.intra.slq.qld.gov.au/home/policies-procedures/policies</w:t>
      </w:r>
    </w:hyperlink>
    <w:r w:rsidR="00786D85">
      <w:rPr>
        <w:rFonts w:ascii="Arial" w:hAnsi="Arial" w:cs="Arial"/>
        <w:color w:val="FF0000"/>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B85" w:rsidRDefault="00070B85" w:rsidP="000C632E">
      <w:pPr>
        <w:spacing w:after="0" w:line="240" w:lineRule="auto"/>
      </w:pPr>
      <w:r>
        <w:separator/>
      </w:r>
    </w:p>
  </w:footnote>
  <w:footnote w:type="continuationSeparator" w:id="0">
    <w:p w:rsidR="00070B85" w:rsidRDefault="00070B85" w:rsidP="000C63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37C4B3"/>
    <w:multiLevelType w:val="hybridMultilevel"/>
    <w:tmpl w:val="7E11E50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89"/>
    <w:multiLevelType w:val="singleLevel"/>
    <w:tmpl w:val="8A86C9E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145E2"/>
    <w:multiLevelType w:val="hybridMultilevel"/>
    <w:tmpl w:val="6D8AB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0CD68E6"/>
    <w:multiLevelType w:val="hybridMultilevel"/>
    <w:tmpl w:val="404CF39C"/>
    <w:lvl w:ilvl="0" w:tplc="5316F81A">
      <w:start w:val="1"/>
      <w:numFmt w:val="bullet"/>
      <w:lvlText w:val=""/>
      <w:lvlJc w:val="left"/>
      <w:pPr>
        <w:tabs>
          <w:tab w:val="num" w:pos="908"/>
        </w:tabs>
        <w:ind w:left="908" w:hanging="227"/>
      </w:pPr>
      <w:rPr>
        <w:rFonts w:ascii="Symbol" w:hAnsi="Symbol" w:hint="default"/>
      </w:rPr>
    </w:lvl>
    <w:lvl w:ilvl="1" w:tplc="0C090003" w:tentative="1">
      <w:start w:val="1"/>
      <w:numFmt w:val="bullet"/>
      <w:lvlText w:val="o"/>
      <w:lvlJc w:val="left"/>
      <w:pPr>
        <w:tabs>
          <w:tab w:val="num" w:pos="2121"/>
        </w:tabs>
        <w:ind w:left="2121" w:hanging="360"/>
      </w:pPr>
      <w:rPr>
        <w:rFonts w:ascii="Courier New" w:hAnsi="Courier New" w:cs="Courier New" w:hint="default"/>
      </w:rPr>
    </w:lvl>
    <w:lvl w:ilvl="2" w:tplc="0C090005" w:tentative="1">
      <w:start w:val="1"/>
      <w:numFmt w:val="bullet"/>
      <w:lvlText w:val=""/>
      <w:lvlJc w:val="left"/>
      <w:pPr>
        <w:tabs>
          <w:tab w:val="num" w:pos="2841"/>
        </w:tabs>
        <w:ind w:left="2841" w:hanging="360"/>
      </w:pPr>
      <w:rPr>
        <w:rFonts w:ascii="Wingdings" w:hAnsi="Wingdings" w:hint="default"/>
      </w:rPr>
    </w:lvl>
    <w:lvl w:ilvl="3" w:tplc="0C090001" w:tentative="1">
      <w:start w:val="1"/>
      <w:numFmt w:val="bullet"/>
      <w:lvlText w:val=""/>
      <w:lvlJc w:val="left"/>
      <w:pPr>
        <w:tabs>
          <w:tab w:val="num" w:pos="3561"/>
        </w:tabs>
        <w:ind w:left="3561" w:hanging="360"/>
      </w:pPr>
      <w:rPr>
        <w:rFonts w:ascii="Symbol" w:hAnsi="Symbol" w:hint="default"/>
      </w:rPr>
    </w:lvl>
    <w:lvl w:ilvl="4" w:tplc="0C090003" w:tentative="1">
      <w:start w:val="1"/>
      <w:numFmt w:val="bullet"/>
      <w:lvlText w:val="o"/>
      <w:lvlJc w:val="left"/>
      <w:pPr>
        <w:tabs>
          <w:tab w:val="num" w:pos="4281"/>
        </w:tabs>
        <w:ind w:left="4281" w:hanging="360"/>
      </w:pPr>
      <w:rPr>
        <w:rFonts w:ascii="Courier New" w:hAnsi="Courier New" w:cs="Courier New" w:hint="default"/>
      </w:rPr>
    </w:lvl>
    <w:lvl w:ilvl="5" w:tplc="0C090005" w:tentative="1">
      <w:start w:val="1"/>
      <w:numFmt w:val="bullet"/>
      <w:lvlText w:val=""/>
      <w:lvlJc w:val="left"/>
      <w:pPr>
        <w:tabs>
          <w:tab w:val="num" w:pos="5001"/>
        </w:tabs>
        <w:ind w:left="5001" w:hanging="360"/>
      </w:pPr>
      <w:rPr>
        <w:rFonts w:ascii="Wingdings" w:hAnsi="Wingdings" w:hint="default"/>
      </w:rPr>
    </w:lvl>
    <w:lvl w:ilvl="6" w:tplc="0C090001" w:tentative="1">
      <w:start w:val="1"/>
      <w:numFmt w:val="bullet"/>
      <w:lvlText w:val=""/>
      <w:lvlJc w:val="left"/>
      <w:pPr>
        <w:tabs>
          <w:tab w:val="num" w:pos="5721"/>
        </w:tabs>
        <w:ind w:left="5721" w:hanging="360"/>
      </w:pPr>
      <w:rPr>
        <w:rFonts w:ascii="Symbol" w:hAnsi="Symbol" w:hint="default"/>
      </w:rPr>
    </w:lvl>
    <w:lvl w:ilvl="7" w:tplc="0C090003" w:tentative="1">
      <w:start w:val="1"/>
      <w:numFmt w:val="bullet"/>
      <w:lvlText w:val="o"/>
      <w:lvlJc w:val="left"/>
      <w:pPr>
        <w:tabs>
          <w:tab w:val="num" w:pos="6441"/>
        </w:tabs>
        <w:ind w:left="6441" w:hanging="360"/>
      </w:pPr>
      <w:rPr>
        <w:rFonts w:ascii="Courier New" w:hAnsi="Courier New" w:cs="Courier New" w:hint="default"/>
      </w:rPr>
    </w:lvl>
    <w:lvl w:ilvl="8" w:tplc="0C090005" w:tentative="1">
      <w:start w:val="1"/>
      <w:numFmt w:val="bullet"/>
      <w:lvlText w:val=""/>
      <w:lvlJc w:val="left"/>
      <w:pPr>
        <w:tabs>
          <w:tab w:val="num" w:pos="7161"/>
        </w:tabs>
        <w:ind w:left="7161" w:hanging="360"/>
      </w:pPr>
      <w:rPr>
        <w:rFonts w:ascii="Wingdings" w:hAnsi="Wingdings" w:hint="default"/>
      </w:rPr>
    </w:lvl>
  </w:abstractNum>
  <w:abstractNum w:abstractNumId="4">
    <w:nsid w:val="044C0966"/>
    <w:multiLevelType w:val="hybridMultilevel"/>
    <w:tmpl w:val="33941470"/>
    <w:lvl w:ilvl="0" w:tplc="5316F81A">
      <w:start w:val="1"/>
      <w:numFmt w:val="bullet"/>
      <w:lvlText w:val=""/>
      <w:lvlJc w:val="left"/>
      <w:pPr>
        <w:tabs>
          <w:tab w:val="num" w:pos="908"/>
        </w:tabs>
        <w:ind w:left="908" w:hanging="227"/>
      </w:pPr>
      <w:rPr>
        <w:rFonts w:ascii="Symbol" w:hAnsi="Symbol" w:hint="default"/>
      </w:rPr>
    </w:lvl>
    <w:lvl w:ilvl="1" w:tplc="0C090003" w:tentative="1">
      <w:start w:val="1"/>
      <w:numFmt w:val="bullet"/>
      <w:lvlText w:val="o"/>
      <w:lvlJc w:val="left"/>
      <w:pPr>
        <w:tabs>
          <w:tab w:val="num" w:pos="2121"/>
        </w:tabs>
        <w:ind w:left="2121" w:hanging="360"/>
      </w:pPr>
      <w:rPr>
        <w:rFonts w:ascii="Courier New" w:hAnsi="Courier New" w:cs="Courier New" w:hint="default"/>
      </w:rPr>
    </w:lvl>
    <w:lvl w:ilvl="2" w:tplc="0C090005" w:tentative="1">
      <w:start w:val="1"/>
      <w:numFmt w:val="bullet"/>
      <w:lvlText w:val=""/>
      <w:lvlJc w:val="left"/>
      <w:pPr>
        <w:tabs>
          <w:tab w:val="num" w:pos="2841"/>
        </w:tabs>
        <w:ind w:left="2841" w:hanging="360"/>
      </w:pPr>
      <w:rPr>
        <w:rFonts w:ascii="Wingdings" w:hAnsi="Wingdings" w:hint="default"/>
      </w:rPr>
    </w:lvl>
    <w:lvl w:ilvl="3" w:tplc="0C090001" w:tentative="1">
      <w:start w:val="1"/>
      <w:numFmt w:val="bullet"/>
      <w:lvlText w:val=""/>
      <w:lvlJc w:val="left"/>
      <w:pPr>
        <w:tabs>
          <w:tab w:val="num" w:pos="3561"/>
        </w:tabs>
        <w:ind w:left="3561" w:hanging="360"/>
      </w:pPr>
      <w:rPr>
        <w:rFonts w:ascii="Symbol" w:hAnsi="Symbol" w:hint="default"/>
      </w:rPr>
    </w:lvl>
    <w:lvl w:ilvl="4" w:tplc="0C090003" w:tentative="1">
      <w:start w:val="1"/>
      <w:numFmt w:val="bullet"/>
      <w:lvlText w:val="o"/>
      <w:lvlJc w:val="left"/>
      <w:pPr>
        <w:tabs>
          <w:tab w:val="num" w:pos="4281"/>
        </w:tabs>
        <w:ind w:left="4281" w:hanging="360"/>
      </w:pPr>
      <w:rPr>
        <w:rFonts w:ascii="Courier New" w:hAnsi="Courier New" w:cs="Courier New" w:hint="default"/>
      </w:rPr>
    </w:lvl>
    <w:lvl w:ilvl="5" w:tplc="0C090005" w:tentative="1">
      <w:start w:val="1"/>
      <w:numFmt w:val="bullet"/>
      <w:lvlText w:val=""/>
      <w:lvlJc w:val="left"/>
      <w:pPr>
        <w:tabs>
          <w:tab w:val="num" w:pos="5001"/>
        </w:tabs>
        <w:ind w:left="5001" w:hanging="360"/>
      </w:pPr>
      <w:rPr>
        <w:rFonts w:ascii="Wingdings" w:hAnsi="Wingdings" w:hint="default"/>
      </w:rPr>
    </w:lvl>
    <w:lvl w:ilvl="6" w:tplc="0C090001" w:tentative="1">
      <w:start w:val="1"/>
      <w:numFmt w:val="bullet"/>
      <w:lvlText w:val=""/>
      <w:lvlJc w:val="left"/>
      <w:pPr>
        <w:tabs>
          <w:tab w:val="num" w:pos="5721"/>
        </w:tabs>
        <w:ind w:left="5721" w:hanging="360"/>
      </w:pPr>
      <w:rPr>
        <w:rFonts w:ascii="Symbol" w:hAnsi="Symbol" w:hint="default"/>
      </w:rPr>
    </w:lvl>
    <w:lvl w:ilvl="7" w:tplc="0C090003" w:tentative="1">
      <w:start w:val="1"/>
      <w:numFmt w:val="bullet"/>
      <w:lvlText w:val="o"/>
      <w:lvlJc w:val="left"/>
      <w:pPr>
        <w:tabs>
          <w:tab w:val="num" w:pos="6441"/>
        </w:tabs>
        <w:ind w:left="6441" w:hanging="360"/>
      </w:pPr>
      <w:rPr>
        <w:rFonts w:ascii="Courier New" w:hAnsi="Courier New" w:cs="Courier New" w:hint="default"/>
      </w:rPr>
    </w:lvl>
    <w:lvl w:ilvl="8" w:tplc="0C090005" w:tentative="1">
      <w:start w:val="1"/>
      <w:numFmt w:val="bullet"/>
      <w:lvlText w:val=""/>
      <w:lvlJc w:val="left"/>
      <w:pPr>
        <w:tabs>
          <w:tab w:val="num" w:pos="7161"/>
        </w:tabs>
        <w:ind w:left="7161" w:hanging="360"/>
      </w:pPr>
      <w:rPr>
        <w:rFonts w:ascii="Wingdings" w:hAnsi="Wingdings" w:hint="default"/>
      </w:rPr>
    </w:lvl>
  </w:abstractNum>
  <w:abstractNum w:abstractNumId="5">
    <w:nsid w:val="07393901"/>
    <w:multiLevelType w:val="multilevel"/>
    <w:tmpl w:val="A726D790"/>
    <w:lvl w:ilvl="0">
      <w:start w:val="1"/>
      <w:numFmt w:val="bullet"/>
      <w:pStyle w:val="Tablebulletcircle"/>
      <w:lvlText w:val=""/>
      <w:lvlJc w:val="left"/>
      <w:pPr>
        <w:tabs>
          <w:tab w:val="num" w:pos="284"/>
        </w:tabs>
        <w:ind w:left="284" w:hanging="284"/>
      </w:pPr>
      <w:rPr>
        <w:rFonts w:ascii="Symbol" w:hAnsi="Symbol" w:hint="default"/>
        <w:color w:val="00315F"/>
      </w:rPr>
    </w:lvl>
    <w:lvl w:ilvl="1">
      <w:start w:val="1"/>
      <w:numFmt w:val="bullet"/>
      <w:pStyle w:val="Tablebulletdash"/>
      <w:lvlText w:val="–"/>
      <w:lvlJc w:val="left"/>
      <w:pPr>
        <w:tabs>
          <w:tab w:val="num" w:pos="567"/>
        </w:tabs>
        <w:ind w:left="567" w:hanging="283"/>
      </w:pPr>
      <w:rPr>
        <w:rFonts w:ascii="Arial" w:hAnsi="Arial" w:hint="default"/>
        <w:color w:val="2E526B"/>
      </w:rPr>
    </w:lvl>
    <w:lvl w:ilvl="2">
      <w:start w:val="1"/>
      <w:numFmt w:val="none"/>
      <w:suff w:val="nothing"/>
      <w:lvlText w:val=""/>
      <w:lvlJc w:val="left"/>
      <w:pPr>
        <w:ind w:left="567"/>
      </w:pPr>
      <w:rPr>
        <w:rFonts w:cs="Times New Roman" w:hint="default"/>
        <w:sz w:val="16"/>
        <w:szCs w:val="16"/>
      </w:rPr>
    </w:lvl>
    <w:lvl w:ilvl="3">
      <w:start w:val="1"/>
      <w:numFmt w:val="none"/>
      <w:suff w:val="nothing"/>
      <w:lvlText w:val=""/>
      <w:lvlJc w:val="left"/>
      <w:pPr>
        <w:ind w:left="567"/>
      </w:pPr>
      <w:rPr>
        <w:rFonts w:cs="Times New Roman" w:hint="default"/>
      </w:rPr>
    </w:lvl>
    <w:lvl w:ilvl="4">
      <w:start w:val="1"/>
      <w:numFmt w:val="none"/>
      <w:suff w:val="nothing"/>
      <w:lvlText w:val=""/>
      <w:lvlJc w:val="left"/>
      <w:pPr>
        <w:ind w:left="567"/>
      </w:pPr>
      <w:rPr>
        <w:rFonts w:cs="Times New Roman" w:hint="default"/>
      </w:rPr>
    </w:lvl>
    <w:lvl w:ilvl="5">
      <w:start w:val="1"/>
      <w:numFmt w:val="none"/>
      <w:suff w:val="nothing"/>
      <w:lvlText w:val=""/>
      <w:lvlJc w:val="left"/>
      <w:pPr>
        <w:ind w:left="567"/>
      </w:pPr>
      <w:rPr>
        <w:rFonts w:cs="Times New Roman" w:hint="default"/>
      </w:rPr>
    </w:lvl>
    <w:lvl w:ilvl="6">
      <w:start w:val="1"/>
      <w:numFmt w:val="none"/>
      <w:suff w:val="nothing"/>
      <w:lvlText w:val=""/>
      <w:lvlJc w:val="left"/>
      <w:pPr>
        <w:ind w:left="567"/>
      </w:pPr>
      <w:rPr>
        <w:rFonts w:cs="Times New Roman" w:hint="default"/>
      </w:rPr>
    </w:lvl>
    <w:lvl w:ilvl="7">
      <w:start w:val="1"/>
      <w:numFmt w:val="none"/>
      <w:suff w:val="nothing"/>
      <w:lvlText w:val=""/>
      <w:lvlJc w:val="left"/>
      <w:pPr>
        <w:ind w:left="567"/>
      </w:pPr>
      <w:rPr>
        <w:rFonts w:cs="Times New Roman" w:hint="default"/>
      </w:rPr>
    </w:lvl>
    <w:lvl w:ilvl="8">
      <w:start w:val="1"/>
      <w:numFmt w:val="none"/>
      <w:suff w:val="nothing"/>
      <w:lvlText w:val=""/>
      <w:lvlJc w:val="left"/>
      <w:pPr>
        <w:ind w:left="567"/>
      </w:pPr>
      <w:rPr>
        <w:rFonts w:cs="Times New Roman" w:hint="default"/>
      </w:rPr>
    </w:lvl>
  </w:abstractNum>
  <w:abstractNum w:abstractNumId="6">
    <w:nsid w:val="0BEF7FCC"/>
    <w:multiLevelType w:val="hybridMultilevel"/>
    <w:tmpl w:val="21285A92"/>
    <w:lvl w:ilvl="0" w:tplc="5316F81A">
      <w:start w:val="1"/>
      <w:numFmt w:val="bullet"/>
      <w:lvlText w:val=""/>
      <w:lvlJc w:val="left"/>
      <w:pPr>
        <w:tabs>
          <w:tab w:val="num" w:pos="227"/>
        </w:tabs>
        <w:ind w:left="227"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0C62430C"/>
    <w:multiLevelType w:val="multilevel"/>
    <w:tmpl w:val="96EE9524"/>
    <w:lvl w:ilvl="0">
      <w:start w:val="1"/>
      <w:numFmt w:val="decimal"/>
      <w:pStyle w:val="Heading1"/>
      <w:suff w:val="space"/>
      <w:lvlText w:val="%1."/>
      <w:lvlJc w:val="left"/>
      <w:pPr>
        <w:ind w:left="432" w:hanging="432"/>
      </w:pPr>
      <w:rPr>
        <w:rFonts w:cs="Times New Roman" w:hint="default"/>
      </w:rPr>
    </w:lvl>
    <w:lvl w:ilvl="1">
      <w:start w:val="1"/>
      <w:numFmt w:val="decimal"/>
      <w:pStyle w:val="Heading2"/>
      <w:suff w:val="space"/>
      <w:lvlText w:val="%1.%2"/>
      <w:lvlJc w:val="left"/>
      <w:pPr>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8">
    <w:nsid w:val="13903F6C"/>
    <w:multiLevelType w:val="hybridMultilevel"/>
    <w:tmpl w:val="AD7605CE"/>
    <w:lvl w:ilvl="0" w:tplc="9CFAB144">
      <w:start w:val="1"/>
      <w:numFmt w:val="bullet"/>
      <w:lvlText w:val=""/>
      <w:lvlJc w:val="left"/>
      <w:pPr>
        <w:tabs>
          <w:tab w:val="num" w:pos="284"/>
        </w:tabs>
        <w:ind w:left="284" w:hanging="284"/>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4AA742B"/>
    <w:multiLevelType w:val="hybridMultilevel"/>
    <w:tmpl w:val="B5D089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0C86188"/>
    <w:multiLevelType w:val="hybridMultilevel"/>
    <w:tmpl w:val="A93E18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24E4EB9"/>
    <w:multiLevelType w:val="hybridMultilevel"/>
    <w:tmpl w:val="A42E024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6EF5228"/>
    <w:multiLevelType w:val="multilevel"/>
    <w:tmpl w:val="00504970"/>
    <w:lvl w:ilvl="0">
      <w:start w:val="1"/>
      <w:numFmt w:val="bullet"/>
      <w:lvlText w:val=""/>
      <w:lvlJc w:val="left"/>
      <w:pPr>
        <w:tabs>
          <w:tab w:val="num" w:pos="425"/>
        </w:tabs>
        <w:ind w:left="425" w:hanging="425"/>
      </w:pPr>
      <w:rPr>
        <w:rFonts w:ascii="Wingdings" w:hAnsi="Wingdings" w:hint="default"/>
        <w:color w:val="00315F"/>
        <w:sz w:val="20"/>
      </w:rPr>
    </w:lvl>
    <w:lvl w:ilvl="1">
      <w:start w:val="1"/>
      <w:numFmt w:val="bullet"/>
      <w:lvlText w:val="–"/>
      <w:lvlJc w:val="left"/>
      <w:pPr>
        <w:tabs>
          <w:tab w:val="num" w:pos="850"/>
        </w:tabs>
        <w:ind w:left="850" w:hanging="425"/>
      </w:pPr>
      <w:rPr>
        <w:rFonts w:ascii="Arial" w:hAnsi="Arial" w:hint="default"/>
        <w:color w:val="2E526B"/>
      </w:rPr>
    </w:lvl>
    <w:lvl w:ilvl="2">
      <w:start w:val="1"/>
      <w:numFmt w:val="bullet"/>
      <w:lvlText w:val="▪"/>
      <w:lvlJc w:val="left"/>
      <w:pPr>
        <w:tabs>
          <w:tab w:val="num" w:pos="1276"/>
        </w:tabs>
        <w:ind w:left="1276" w:hanging="426"/>
      </w:pPr>
      <w:rPr>
        <w:rFonts w:ascii="Arial" w:hAnsi="Arial" w:hint="default"/>
        <w:color w:val="2E526B"/>
      </w:rPr>
    </w:lvl>
    <w:lvl w:ilvl="3">
      <w:start w:val="1"/>
      <w:numFmt w:val="none"/>
      <w:suff w:val="nothing"/>
      <w:lvlText w:val="%4"/>
      <w:lvlJc w:val="left"/>
      <w:pPr>
        <w:ind w:left="1276"/>
      </w:pPr>
      <w:rPr>
        <w:rFonts w:cs="Times New Roman" w:hint="default"/>
      </w:rPr>
    </w:lvl>
    <w:lvl w:ilvl="4">
      <w:start w:val="1"/>
      <w:numFmt w:val="none"/>
      <w:suff w:val="nothing"/>
      <w:lvlText w:val=""/>
      <w:lvlJc w:val="left"/>
      <w:pPr>
        <w:ind w:left="1276"/>
      </w:pPr>
      <w:rPr>
        <w:rFonts w:cs="Times New Roman" w:hint="default"/>
      </w:rPr>
    </w:lvl>
    <w:lvl w:ilvl="5">
      <w:start w:val="1"/>
      <w:numFmt w:val="none"/>
      <w:suff w:val="nothing"/>
      <w:lvlText w:val=""/>
      <w:lvlJc w:val="left"/>
      <w:pPr>
        <w:ind w:left="1276"/>
      </w:pPr>
      <w:rPr>
        <w:rFonts w:cs="Times New Roman" w:hint="default"/>
      </w:rPr>
    </w:lvl>
    <w:lvl w:ilvl="6">
      <w:start w:val="1"/>
      <w:numFmt w:val="none"/>
      <w:suff w:val="nothing"/>
      <w:lvlText w:val=""/>
      <w:lvlJc w:val="left"/>
      <w:pPr>
        <w:ind w:left="1276"/>
      </w:pPr>
      <w:rPr>
        <w:rFonts w:cs="Times New Roman" w:hint="default"/>
      </w:rPr>
    </w:lvl>
    <w:lvl w:ilvl="7">
      <w:start w:val="1"/>
      <w:numFmt w:val="none"/>
      <w:suff w:val="nothing"/>
      <w:lvlText w:val=""/>
      <w:lvlJc w:val="left"/>
      <w:pPr>
        <w:ind w:left="1276"/>
      </w:pPr>
      <w:rPr>
        <w:rFonts w:cs="Times New Roman" w:hint="default"/>
      </w:rPr>
    </w:lvl>
    <w:lvl w:ilvl="8">
      <w:start w:val="1"/>
      <w:numFmt w:val="none"/>
      <w:suff w:val="nothing"/>
      <w:lvlText w:val=""/>
      <w:lvlJc w:val="left"/>
      <w:pPr>
        <w:ind w:left="1276"/>
      </w:pPr>
      <w:rPr>
        <w:rFonts w:cs="Times New Roman" w:hint="default"/>
      </w:rPr>
    </w:lvl>
  </w:abstractNum>
  <w:abstractNum w:abstractNumId="13">
    <w:nsid w:val="2B0E68B8"/>
    <w:multiLevelType w:val="hybridMultilevel"/>
    <w:tmpl w:val="1CC647BA"/>
    <w:lvl w:ilvl="0" w:tplc="3FD43B8E">
      <w:start w:val="1"/>
      <w:numFmt w:val="decimal"/>
      <w:lvlText w:val="%1."/>
      <w:lvlJc w:val="left"/>
      <w:pPr>
        <w:tabs>
          <w:tab w:val="num" w:pos="870"/>
        </w:tabs>
        <w:ind w:left="870" w:hanging="51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3185079E"/>
    <w:multiLevelType w:val="multilevel"/>
    <w:tmpl w:val="BE0A3316"/>
    <w:lvl w:ilvl="0">
      <w:start w:val="1"/>
      <w:numFmt w:val="bullet"/>
      <w:lvlText w:val=""/>
      <w:lvlJc w:val="left"/>
      <w:pPr>
        <w:tabs>
          <w:tab w:val="num" w:pos="425"/>
        </w:tabs>
        <w:ind w:left="425" w:hanging="425"/>
      </w:pPr>
      <w:rPr>
        <w:rFonts w:ascii="Wingdings" w:hAnsi="Wingdings" w:hint="default"/>
        <w:color w:val="00315F"/>
        <w:sz w:val="20"/>
      </w:rPr>
    </w:lvl>
    <w:lvl w:ilvl="1">
      <w:start w:val="1"/>
      <w:numFmt w:val="bullet"/>
      <w:lvlText w:val="–"/>
      <w:lvlJc w:val="left"/>
      <w:pPr>
        <w:tabs>
          <w:tab w:val="num" w:pos="850"/>
        </w:tabs>
        <w:ind w:left="850" w:hanging="425"/>
      </w:pPr>
      <w:rPr>
        <w:rFonts w:ascii="Arial" w:hAnsi="Arial" w:hint="default"/>
        <w:color w:val="2E526B"/>
      </w:rPr>
    </w:lvl>
    <w:lvl w:ilvl="2">
      <w:start w:val="1"/>
      <w:numFmt w:val="bullet"/>
      <w:lvlText w:val="▪"/>
      <w:lvlJc w:val="left"/>
      <w:pPr>
        <w:tabs>
          <w:tab w:val="num" w:pos="1276"/>
        </w:tabs>
        <w:ind w:left="1276" w:hanging="426"/>
      </w:pPr>
      <w:rPr>
        <w:rFonts w:ascii="Arial" w:hAnsi="Arial" w:hint="default"/>
        <w:color w:val="2E526B"/>
      </w:rPr>
    </w:lvl>
    <w:lvl w:ilvl="3">
      <w:start w:val="1"/>
      <w:numFmt w:val="none"/>
      <w:suff w:val="nothing"/>
      <w:lvlText w:val="%4"/>
      <w:lvlJc w:val="left"/>
      <w:pPr>
        <w:ind w:left="1276"/>
      </w:pPr>
      <w:rPr>
        <w:rFonts w:cs="Times New Roman" w:hint="default"/>
      </w:rPr>
    </w:lvl>
    <w:lvl w:ilvl="4">
      <w:start w:val="1"/>
      <w:numFmt w:val="none"/>
      <w:suff w:val="nothing"/>
      <w:lvlText w:val=""/>
      <w:lvlJc w:val="left"/>
      <w:pPr>
        <w:ind w:left="1276"/>
      </w:pPr>
      <w:rPr>
        <w:rFonts w:cs="Times New Roman" w:hint="default"/>
      </w:rPr>
    </w:lvl>
    <w:lvl w:ilvl="5">
      <w:start w:val="1"/>
      <w:numFmt w:val="none"/>
      <w:suff w:val="nothing"/>
      <w:lvlText w:val=""/>
      <w:lvlJc w:val="left"/>
      <w:pPr>
        <w:ind w:left="1276"/>
      </w:pPr>
      <w:rPr>
        <w:rFonts w:cs="Times New Roman" w:hint="default"/>
      </w:rPr>
    </w:lvl>
    <w:lvl w:ilvl="6">
      <w:start w:val="1"/>
      <w:numFmt w:val="none"/>
      <w:suff w:val="nothing"/>
      <w:lvlText w:val=""/>
      <w:lvlJc w:val="left"/>
      <w:pPr>
        <w:ind w:left="1276"/>
      </w:pPr>
      <w:rPr>
        <w:rFonts w:cs="Times New Roman" w:hint="default"/>
      </w:rPr>
    </w:lvl>
    <w:lvl w:ilvl="7">
      <w:start w:val="1"/>
      <w:numFmt w:val="none"/>
      <w:suff w:val="nothing"/>
      <w:lvlText w:val=""/>
      <w:lvlJc w:val="left"/>
      <w:pPr>
        <w:ind w:left="1276"/>
      </w:pPr>
      <w:rPr>
        <w:rFonts w:cs="Times New Roman" w:hint="default"/>
      </w:rPr>
    </w:lvl>
    <w:lvl w:ilvl="8">
      <w:start w:val="1"/>
      <w:numFmt w:val="none"/>
      <w:suff w:val="nothing"/>
      <w:lvlText w:val=""/>
      <w:lvlJc w:val="left"/>
      <w:pPr>
        <w:ind w:left="1276"/>
      </w:pPr>
      <w:rPr>
        <w:rFonts w:cs="Times New Roman" w:hint="default"/>
      </w:rPr>
    </w:lvl>
  </w:abstractNum>
  <w:abstractNum w:abstractNumId="15">
    <w:nsid w:val="353B4BCE"/>
    <w:multiLevelType w:val="hybridMultilevel"/>
    <w:tmpl w:val="91EA4A46"/>
    <w:lvl w:ilvl="0" w:tplc="5316F81A">
      <w:start w:val="1"/>
      <w:numFmt w:val="bullet"/>
      <w:lvlText w:val=""/>
      <w:lvlJc w:val="left"/>
      <w:pPr>
        <w:tabs>
          <w:tab w:val="num" w:pos="227"/>
        </w:tabs>
        <w:ind w:left="227"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75F008E"/>
    <w:multiLevelType w:val="hybridMultilevel"/>
    <w:tmpl w:val="C9A66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555F79"/>
    <w:multiLevelType w:val="hybridMultilevel"/>
    <w:tmpl w:val="E800E290"/>
    <w:lvl w:ilvl="0" w:tplc="0C090001">
      <w:start w:val="1"/>
      <w:numFmt w:val="bullet"/>
      <w:pStyle w:val="ListNumber4"/>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FCA573F"/>
    <w:multiLevelType w:val="hybridMultilevel"/>
    <w:tmpl w:val="DDA6CC82"/>
    <w:lvl w:ilvl="0" w:tplc="139CAE46">
      <w:start w:val="1"/>
      <w:numFmt w:val="bullet"/>
      <w:lvlText w:val=""/>
      <w:lvlJc w:val="left"/>
      <w:pPr>
        <w:tabs>
          <w:tab w:val="num" w:pos="587"/>
        </w:tabs>
        <w:ind w:left="587" w:hanging="227"/>
      </w:pPr>
      <w:rPr>
        <w:rFonts w:ascii="Symbol" w:hAnsi="Symbo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40F531EF"/>
    <w:multiLevelType w:val="multilevel"/>
    <w:tmpl w:val="BDB2F01A"/>
    <w:lvl w:ilvl="0">
      <w:start w:val="1"/>
      <w:numFmt w:val="upperLetter"/>
      <w:pStyle w:val="Appendix1"/>
      <w:lvlText w:val="Appendix %1"/>
      <w:lvlJc w:val="left"/>
      <w:pPr>
        <w:tabs>
          <w:tab w:val="num" w:pos="1701"/>
        </w:tabs>
        <w:ind w:left="1701" w:hanging="1701"/>
      </w:pPr>
      <w:rPr>
        <w:rFonts w:cs="Times New Roman" w:hint="default"/>
        <w:caps w:val="0"/>
      </w:rPr>
    </w:lvl>
    <w:lvl w:ilvl="1">
      <w:start w:val="1"/>
      <w:numFmt w:val="decimal"/>
      <w:pStyle w:val="Appendix2"/>
      <w:lvlText w:val="%1.%2"/>
      <w:lvlJc w:val="left"/>
      <w:pPr>
        <w:tabs>
          <w:tab w:val="num" w:pos="709"/>
        </w:tabs>
        <w:ind w:left="709" w:hanging="709"/>
      </w:pPr>
      <w:rPr>
        <w:rFonts w:cs="Times New Roman" w:hint="default"/>
      </w:rPr>
    </w:lvl>
    <w:lvl w:ilvl="2">
      <w:start w:val="1"/>
      <w:numFmt w:val="none"/>
      <w:pStyle w:val="Appendix3"/>
      <w:suff w:val="nothing"/>
      <w:lvlText w:val=""/>
      <w:lvlJc w:val="left"/>
      <w:pPr>
        <w:ind w:left="709"/>
      </w:pPr>
      <w:rPr>
        <w:rFonts w:cs="Times New Roman" w:hint="default"/>
      </w:rPr>
    </w:lvl>
    <w:lvl w:ilvl="3">
      <w:start w:val="1"/>
      <w:numFmt w:val="none"/>
      <w:pStyle w:val="Appendix4"/>
      <w:lvlText w:val=""/>
      <w:lvlJc w:val="right"/>
      <w:pPr>
        <w:tabs>
          <w:tab w:val="num" w:pos="709"/>
        </w:tabs>
        <w:ind w:left="709"/>
      </w:pPr>
      <w:rPr>
        <w:rFonts w:cs="Times New Roman" w:hint="default"/>
      </w:rPr>
    </w:lvl>
    <w:lvl w:ilvl="4">
      <w:start w:val="1"/>
      <w:numFmt w:val="none"/>
      <w:lvlText w:val=""/>
      <w:lvlJc w:val="left"/>
      <w:pPr>
        <w:tabs>
          <w:tab w:val="num" w:pos="709"/>
        </w:tabs>
        <w:ind w:left="709"/>
      </w:pPr>
      <w:rPr>
        <w:rFonts w:cs="Times New Roman" w:hint="default"/>
      </w:rPr>
    </w:lvl>
    <w:lvl w:ilvl="5">
      <w:start w:val="1"/>
      <w:numFmt w:val="none"/>
      <w:lvlText w:val=""/>
      <w:lvlJc w:val="left"/>
      <w:pPr>
        <w:tabs>
          <w:tab w:val="num" w:pos="709"/>
        </w:tabs>
        <w:ind w:left="709"/>
      </w:pPr>
      <w:rPr>
        <w:rFonts w:cs="Times New Roman" w:hint="default"/>
      </w:rPr>
    </w:lvl>
    <w:lvl w:ilvl="6">
      <w:start w:val="1"/>
      <w:numFmt w:val="none"/>
      <w:lvlText w:val=""/>
      <w:lvlJc w:val="right"/>
      <w:pPr>
        <w:tabs>
          <w:tab w:val="num" w:pos="709"/>
        </w:tabs>
        <w:ind w:left="709"/>
      </w:pPr>
      <w:rPr>
        <w:rFonts w:cs="Times New Roman" w:hint="default"/>
      </w:rPr>
    </w:lvl>
    <w:lvl w:ilvl="7">
      <w:start w:val="1"/>
      <w:numFmt w:val="none"/>
      <w:lvlText w:val=""/>
      <w:lvlJc w:val="left"/>
      <w:pPr>
        <w:tabs>
          <w:tab w:val="num" w:pos="709"/>
        </w:tabs>
        <w:ind w:left="709"/>
      </w:pPr>
      <w:rPr>
        <w:rFonts w:cs="Times New Roman" w:hint="default"/>
      </w:rPr>
    </w:lvl>
    <w:lvl w:ilvl="8">
      <w:start w:val="1"/>
      <w:numFmt w:val="none"/>
      <w:lvlText w:val=""/>
      <w:lvlJc w:val="right"/>
      <w:pPr>
        <w:tabs>
          <w:tab w:val="num" w:pos="709"/>
        </w:tabs>
        <w:ind w:left="709"/>
      </w:pPr>
      <w:rPr>
        <w:rFonts w:cs="Times New Roman" w:hint="default"/>
      </w:rPr>
    </w:lvl>
  </w:abstractNum>
  <w:abstractNum w:abstractNumId="20">
    <w:nsid w:val="487E50DA"/>
    <w:multiLevelType w:val="hybridMultilevel"/>
    <w:tmpl w:val="0EA673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3117203"/>
    <w:multiLevelType w:val="hybridMultilevel"/>
    <w:tmpl w:val="6E52D0C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6222DDC"/>
    <w:multiLevelType w:val="hybridMultilevel"/>
    <w:tmpl w:val="2406809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nsid w:val="5FCC6068"/>
    <w:multiLevelType w:val="hybridMultilevel"/>
    <w:tmpl w:val="A6B601F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3823F42"/>
    <w:multiLevelType w:val="hybridMultilevel"/>
    <w:tmpl w:val="EF869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C1E7B70"/>
    <w:multiLevelType w:val="multilevel"/>
    <w:tmpl w:val="63728140"/>
    <w:lvl w:ilvl="0">
      <w:start w:val="1"/>
      <w:numFmt w:val="none"/>
      <w:pStyle w:val="TableText"/>
      <w:suff w:val="nothing"/>
      <w:lvlText w:val=""/>
      <w:lvlJc w:val="left"/>
      <w:rPr>
        <w:rFonts w:cs="Times New Roman" w:hint="default"/>
      </w:rPr>
    </w:lvl>
    <w:lvl w:ilvl="1">
      <w:start w:val="1"/>
      <w:numFmt w:val="decimal"/>
      <w:pStyle w:val="tabletextnumber"/>
      <w:lvlText w:val="%2."/>
      <w:lvlJc w:val="left"/>
      <w:pPr>
        <w:tabs>
          <w:tab w:val="num" w:pos="284"/>
        </w:tabs>
        <w:ind w:left="284" w:hanging="284"/>
      </w:pPr>
      <w:rPr>
        <w:rFonts w:cs="Times New Roman" w:hint="default"/>
      </w:rPr>
    </w:lvl>
    <w:lvl w:ilvl="2">
      <w:start w:val="1"/>
      <w:numFmt w:val="lowerLetter"/>
      <w:pStyle w:val="tabletextalpha"/>
      <w:lvlText w:val="%3."/>
      <w:lvlJc w:val="left"/>
      <w:pPr>
        <w:tabs>
          <w:tab w:val="num" w:pos="567"/>
        </w:tabs>
        <w:ind w:left="567" w:hanging="283"/>
      </w:pPr>
      <w:rPr>
        <w:rFonts w:cs="Times New Roman" w:hint="default"/>
      </w:rPr>
    </w:lvl>
    <w:lvl w:ilvl="3">
      <w:start w:val="1"/>
      <w:numFmt w:val="none"/>
      <w:lvlRestart w:val="0"/>
      <w:suff w:val="nothing"/>
      <w:lvlText w:val=""/>
      <w:lvlJc w:val="left"/>
      <w:pPr>
        <w:ind w:left="567"/>
      </w:pPr>
      <w:rPr>
        <w:rFonts w:cs="Times New Roman" w:hint="default"/>
      </w:rPr>
    </w:lvl>
    <w:lvl w:ilvl="4">
      <w:start w:val="1"/>
      <w:numFmt w:val="none"/>
      <w:lvlRestart w:val="0"/>
      <w:suff w:val="nothing"/>
      <w:lvlText w:val=""/>
      <w:lvlJc w:val="left"/>
      <w:pPr>
        <w:ind w:left="567"/>
      </w:pPr>
      <w:rPr>
        <w:rFonts w:cs="Times New Roman" w:hint="default"/>
      </w:rPr>
    </w:lvl>
    <w:lvl w:ilvl="5">
      <w:start w:val="1"/>
      <w:numFmt w:val="none"/>
      <w:lvlRestart w:val="0"/>
      <w:suff w:val="nothing"/>
      <w:lvlText w:val=""/>
      <w:lvlJc w:val="left"/>
      <w:pPr>
        <w:ind w:left="567"/>
      </w:pPr>
      <w:rPr>
        <w:rFonts w:cs="Times New Roman" w:hint="default"/>
      </w:rPr>
    </w:lvl>
    <w:lvl w:ilvl="6">
      <w:start w:val="1"/>
      <w:numFmt w:val="none"/>
      <w:lvlRestart w:val="0"/>
      <w:suff w:val="nothing"/>
      <w:lvlText w:val="%7"/>
      <w:lvlJc w:val="left"/>
      <w:pPr>
        <w:ind w:left="567"/>
      </w:pPr>
      <w:rPr>
        <w:rFonts w:cs="Times New Roman" w:hint="default"/>
      </w:rPr>
    </w:lvl>
    <w:lvl w:ilvl="7">
      <w:start w:val="1"/>
      <w:numFmt w:val="none"/>
      <w:lvlRestart w:val="0"/>
      <w:suff w:val="nothing"/>
      <w:lvlText w:val="%8"/>
      <w:lvlJc w:val="left"/>
      <w:pPr>
        <w:ind w:left="567"/>
      </w:pPr>
      <w:rPr>
        <w:rFonts w:cs="Times New Roman" w:hint="default"/>
      </w:rPr>
    </w:lvl>
    <w:lvl w:ilvl="8">
      <w:start w:val="1"/>
      <w:numFmt w:val="none"/>
      <w:lvlRestart w:val="0"/>
      <w:suff w:val="nothing"/>
      <w:lvlText w:val="%9"/>
      <w:lvlJc w:val="left"/>
      <w:pPr>
        <w:ind w:left="567"/>
      </w:pPr>
      <w:rPr>
        <w:rFonts w:cs="Times New Roman" w:hint="default"/>
      </w:rPr>
    </w:lvl>
  </w:abstractNum>
  <w:abstractNum w:abstractNumId="26">
    <w:nsid w:val="742F7D55"/>
    <w:multiLevelType w:val="hybridMultilevel"/>
    <w:tmpl w:val="CF02FD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A1C5473"/>
    <w:multiLevelType w:val="multilevel"/>
    <w:tmpl w:val="7E1C60EE"/>
    <w:lvl w:ilvl="0">
      <w:start w:val="1"/>
      <w:numFmt w:val="bullet"/>
      <w:pStyle w:val="Bulletcircle"/>
      <w:lvlText w:val=""/>
      <w:lvlJc w:val="left"/>
      <w:pPr>
        <w:tabs>
          <w:tab w:val="num" w:pos="850"/>
        </w:tabs>
        <w:ind w:left="850" w:hanging="425"/>
      </w:pPr>
      <w:rPr>
        <w:rFonts w:ascii="Symbol" w:hAnsi="Symbol" w:hint="default"/>
        <w:color w:val="00315F"/>
        <w:sz w:val="20"/>
      </w:rPr>
    </w:lvl>
    <w:lvl w:ilvl="1">
      <w:start w:val="1"/>
      <w:numFmt w:val="bullet"/>
      <w:pStyle w:val="Bulletdash"/>
      <w:lvlText w:val="–"/>
      <w:lvlJc w:val="left"/>
      <w:pPr>
        <w:tabs>
          <w:tab w:val="num" w:pos="1275"/>
        </w:tabs>
        <w:ind w:left="1275" w:hanging="425"/>
      </w:pPr>
      <w:rPr>
        <w:rFonts w:ascii="Arial" w:hAnsi="Arial" w:hint="default"/>
        <w:color w:val="2E526B"/>
      </w:rPr>
    </w:lvl>
    <w:lvl w:ilvl="2">
      <w:start w:val="1"/>
      <w:numFmt w:val="bullet"/>
      <w:pStyle w:val="Bulletopencircle"/>
      <w:lvlText w:val="▪"/>
      <w:lvlJc w:val="left"/>
      <w:pPr>
        <w:tabs>
          <w:tab w:val="num" w:pos="1701"/>
        </w:tabs>
        <w:ind w:left="1701" w:hanging="426"/>
      </w:pPr>
      <w:rPr>
        <w:rFonts w:ascii="Arial" w:hAnsi="Arial" w:hint="default"/>
        <w:color w:val="2E526B"/>
      </w:rPr>
    </w:lvl>
    <w:lvl w:ilvl="3">
      <w:start w:val="1"/>
      <w:numFmt w:val="none"/>
      <w:suff w:val="nothing"/>
      <w:lvlText w:val="%4"/>
      <w:lvlJc w:val="left"/>
      <w:pPr>
        <w:ind w:left="1701"/>
      </w:pPr>
      <w:rPr>
        <w:rFonts w:cs="Times New Roman" w:hint="default"/>
      </w:rPr>
    </w:lvl>
    <w:lvl w:ilvl="4">
      <w:start w:val="1"/>
      <w:numFmt w:val="none"/>
      <w:suff w:val="nothing"/>
      <w:lvlText w:val=""/>
      <w:lvlJc w:val="left"/>
      <w:pPr>
        <w:ind w:left="1701"/>
      </w:pPr>
      <w:rPr>
        <w:rFonts w:cs="Times New Roman" w:hint="default"/>
      </w:rPr>
    </w:lvl>
    <w:lvl w:ilvl="5">
      <w:start w:val="1"/>
      <w:numFmt w:val="none"/>
      <w:suff w:val="nothing"/>
      <w:lvlText w:val=""/>
      <w:lvlJc w:val="left"/>
      <w:pPr>
        <w:ind w:left="1701"/>
      </w:pPr>
      <w:rPr>
        <w:rFonts w:cs="Times New Roman" w:hint="default"/>
      </w:rPr>
    </w:lvl>
    <w:lvl w:ilvl="6">
      <w:start w:val="1"/>
      <w:numFmt w:val="none"/>
      <w:suff w:val="nothing"/>
      <w:lvlText w:val=""/>
      <w:lvlJc w:val="left"/>
      <w:pPr>
        <w:ind w:left="1701"/>
      </w:pPr>
      <w:rPr>
        <w:rFonts w:cs="Times New Roman" w:hint="default"/>
      </w:rPr>
    </w:lvl>
    <w:lvl w:ilvl="7">
      <w:start w:val="1"/>
      <w:numFmt w:val="none"/>
      <w:suff w:val="nothing"/>
      <w:lvlText w:val=""/>
      <w:lvlJc w:val="left"/>
      <w:pPr>
        <w:ind w:left="1701"/>
      </w:pPr>
      <w:rPr>
        <w:rFonts w:cs="Times New Roman" w:hint="default"/>
      </w:rPr>
    </w:lvl>
    <w:lvl w:ilvl="8">
      <w:start w:val="1"/>
      <w:numFmt w:val="none"/>
      <w:suff w:val="nothing"/>
      <w:lvlText w:val=""/>
      <w:lvlJc w:val="left"/>
      <w:pPr>
        <w:ind w:left="1701"/>
      </w:pPr>
      <w:rPr>
        <w:rFonts w:cs="Times New Roman" w:hint="default"/>
      </w:rPr>
    </w:lvl>
  </w:abstractNum>
  <w:abstractNum w:abstractNumId="28">
    <w:nsid w:val="7A4915B7"/>
    <w:multiLevelType w:val="hybridMultilevel"/>
    <w:tmpl w:val="6FC0A0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0"/>
  </w:num>
  <w:num w:numId="4">
    <w:abstractNumId w:val="2"/>
  </w:num>
  <w:num w:numId="5">
    <w:abstractNumId w:val="16"/>
  </w:num>
  <w:num w:numId="6">
    <w:abstractNumId w:val="7"/>
  </w:num>
  <w:num w:numId="7">
    <w:abstractNumId w:val="1"/>
  </w:num>
  <w:num w:numId="8">
    <w:abstractNumId w:val="17"/>
  </w:num>
  <w:num w:numId="9">
    <w:abstractNumId w:val="28"/>
  </w:num>
  <w:num w:numId="10">
    <w:abstractNumId w:val="20"/>
  </w:num>
  <w:num w:numId="11">
    <w:abstractNumId w:val="26"/>
  </w:num>
  <w:num w:numId="12">
    <w:abstractNumId w:val="9"/>
  </w:num>
  <w:num w:numId="13">
    <w:abstractNumId w:val="19"/>
  </w:num>
  <w:num w:numId="14">
    <w:abstractNumId w:val="25"/>
  </w:num>
  <w:num w:numId="15">
    <w:abstractNumId w:val="5"/>
  </w:num>
  <w:num w:numId="16">
    <w:abstractNumId w:val="24"/>
  </w:num>
  <w:num w:numId="17">
    <w:abstractNumId w:val="27"/>
  </w:num>
  <w:num w:numId="18">
    <w:abstractNumId w:val="21"/>
  </w:num>
  <w:num w:numId="19">
    <w:abstractNumId w:val="23"/>
  </w:num>
  <w:num w:numId="20">
    <w:abstractNumId w:val="14"/>
  </w:num>
  <w:num w:numId="21">
    <w:abstractNumId w:val="12"/>
  </w:num>
  <w:num w:numId="22">
    <w:abstractNumId w:val="11"/>
  </w:num>
  <w:num w:numId="23">
    <w:abstractNumId w:val="10"/>
  </w:num>
  <w:num w:numId="24">
    <w:abstractNumId w:val="22"/>
  </w:num>
  <w:num w:numId="25">
    <w:abstractNumId w:val="8"/>
  </w:num>
  <w:num w:numId="26">
    <w:abstractNumId w:val="3"/>
  </w:num>
  <w:num w:numId="27">
    <w:abstractNumId w:val="15"/>
  </w:num>
  <w:num w:numId="28">
    <w:abstractNumId w:val="6"/>
  </w:num>
  <w:num w:numId="29">
    <w:abstractNumId w:val="18"/>
  </w:num>
  <w:num w:numId="30">
    <w:abstractNumId w:val="4"/>
  </w:num>
  <w:num w:numId="31">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B85"/>
    <w:rsid w:val="00000CB6"/>
    <w:rsid w:val="00022722"/>
    <w:rsid w:val="00024F04"/>
    <w:rsid w:val="000267E6"/>
    <w:rsid w:val="00044341"/>
    <w:rsid w:val="0006011D"/>
    <w:rsid w:val="00070B85"/>
    <w:rsid w:val="00084CBF"/>
    <w:rsid w:val="000958F7"/>
    <w:rsid w:val="000B2A7C"/>
    <w:rsid w:val="000B3850"/>
    <w:rsid w:val="000B4C38"/>
    <w:rsid w:val="000B60C2"/>
    <w:rsid w:val="000C632E"/>
    <w:rsid w:val="000D14E2"/>
    <w:rsid w:val="000D5F96"/>
    <w:rsid w:val="000E5DED"/>
    <w:rsid w:val="000F00B4"/>
    <w:rsid w:val="001019AF"/>
    <w:rsid w:val="001465AA"/>
    <w:rsid w:val="00156599"/>
    <w:rsid w:val="001776F0"/>
    <w:rsid w:val="00177A19"/>
    <w:rsid w:val="00181972"/>
    <w:rsid w:val="001975DD"/>
    <w:rsid w:val="001A1CF1"/>
    <w:rsid w:val="001A3DEE"/>
    <w:rsid w:val="001B06EF"/>
    <w:rsid w:val="001B1E27"/>
    <w:rsid w:val="001B4952"/>
    <w:rsid w:val="001B590D"/>
    <w:rsid w:val="001C4A46"/>
    <w:rsid w:val="001C6464"/>
    <w:rsid w:val="001D19CD"/>
    <w:rsid w:val="001E2D51"/>
    <w:rsid w:val="001E53CC"/>
    <w:rsid w:val="001F675E"/>
    <w:rsid w:val="001F729D"/>
    <w:rsid w:val="00202A8A"/>
    <w:rsid w:val="00203952"/>
    <w:rsid w:val="0020552E"/>
    <w:rsid w:val="0021559F"/>
    <w:rsid w:val="002219B2"/>
    <w:rsid w:val="0023426B"/>
    <w:rsid w:val="00241B67"/>
    <w:rsid w:val="0024201B"/>
    <w:rsid w:val="002558AA"/>
    <w:rsid w:val="00256A8B"/>
    <w:rsid w:val="00284520"/>
    <w:rsid w:val="00284869"/>
    <w:rsid w:val="002854DC"/>
    <w:rsid w:val="00287D86"/>
    <w:rsid w:val="00297CC7"/>
    <w:rsid w:val="002B1D16"/>
    <w:rsid w:val="002B4029"/>
    <w:rsid w:val="002C4BFD"/>
    <w:rsid w:val="002C79D9"/>
    <w:rsid w:val="002D6EEF"/>
    <w:rsid w:val="002E250E"/>
    <w:rsid w:val="002E66BE"/>
    <w:rsid w:val="003155FE"/>
    <w:rsid w:val="00330744"/>
    <w:rsid w:val="00332BAC"/>
    <w:rsid w:val="00344BFF"/>
    <w:rsid w:val="003504BF"/>
    <w:rsid w:val="00365A5C"/>
    <w:rsid w:val="00375F35"/>
    <w:rsid w:val="003862FC"/>
    <w:rsid w:val="00387A2C"/>
    <w:rsid w:val="0039026C"/>
    <w:rsid w:val="00397440"/>
    <w:rsid w:val="003A22DF"/>
    <w:rsid w:val="003B19FD"/>
    <w:rsid w:val="003E353D"/>
    <w:rsid w:val="003E654C"/>
    <w:rsid w:val="003F477D"/>
    <w:rsid w:val="003F544C"/>
    <w:rsid w:val="004005BD"/>
    <w:rsid w:val="00423D95"/>
    <w:rsid w:val="004343FF"/>
    <w:rsid w:val="0044148A"/>
    <w:rsid w:val="00450057"/>
    <w:rsid w:val="00450531"/>
    <w:rsid w:val="00461DEF"/>
    <w:rsid w:val="0048238B"/>
    <w:rsid w:val="004A2EFD"/>
    <w:rsid w:val="004A673F"/>
    <w:rsid w:val="004B41A3"/>
    <w:rsid w:val="004B6E44"/>
    <w:rsid w:val="004C0591"/>
    <w:rsid w:val="004C120A"/>
    <w:rsid w:val="004C5FAC"/>
    <w:rsid w:val="004D6FB2"/>
    <w:rsid w:val="004D76E9"/>
    <w:rsid w:val="004E0F80"/>
    <w:rsid w:val="004E3F48"/>
    <w:rsid w:val="00511F01"/>
    <w:rsid w:val="00517564"/>
    <w:rsid w:val="005210D9"/>
    <w:rsid w:val="005212FA"/>
    <w:rsid w:val="0052695B"/>
    <w:rsid w:val="00532467"/>
    <w:rsid w:val="0053312D"/>
    <w:rsid w:val="0054363A"/>
    <w:rsid w:val="00551E62"/>
    <w:rsid w:val="00555456"/>
    <w:rsid w:val="005613D3"/>
    <w:rsid w:val="00576B26"/>
    <w:rsid w:val="005944B2"/>
    <w:rsid w:val="0059473B"/>
    <w:rsid w:val="00596F9F"/>
    <w:rsid w:val="005B70BE"/>
    <w:rsid w:val="005C0F32"/>
    <w:rsid w:val="005C146F"/>
    <w:rsid w:val="005D0DA2"/>
    <w:rsid w:val="005E0385"/>
    <w:rsid w:val="005F6804"/>
    <w:rsid w:val="00600FC8"/>
    <w:rsid w:val="0060448C"/>
    <w:rsid w:val="0061222D"/>
    <w:rsid w:val="00617EE7"/>
    <w:rsid w:val="006239E1"/>
    <w:rsid w:val="006315D0"/>
    <w:rsid w:val="006337FE"/>
    <w:rsid w:val="00636A3A"/>
    <w:rsid w:val="00643C3E"/>
    <w:rsid w:val="00654D74"/>
    <w:rsid w:val="00661F02"/>
    <w:rsid w:val="00667242"/>
    <w:rsid w:val="00674E86"/>
    <w:rsid w:val="006811FB"/>
    <w:rsid w:val="00684424"/>
    <w:rsid w:val="00696AAF"/>
    <w:rsid w:val="006A334A"/>
    <w:rsid w:val="006B245B"/>
    <w:rsid w:val="006B44F9"/>
    <w:rsid w:val="006B5080"/>
    <w:rsid w:val="006C2E28"/>
    <w:rsid w:val="006E4B8E"/>
    <w:rsid w:val="006F15BD"/>
    <w:rsid w:val="006F1C82"/>
    <w:rsid w:val="0070132A"/>
    <w:rsid w:val="00717516"/>
    <w:rsid w:val="00724168"/>
    <w:rsid w:val="00724F0D"/>
    <w:rsid w:val="0072786C"/>
    <w:rsid w:val="00732F83"/>
    <w:rsid w:val="007349BB"/>
    <w:rsid w:val="00734A6E"/>
    <w:rsid w:val="007546AE"/>
    <w:rsid w:val="007558CF"/>
    <w:rsid w:val="00765C34"/>
    <w:rsid w:val="00783745"/>
    <w:rsid w:val="00786D85"/>
    <w:rsid w:val="00787850"/>
    <w:rsid w:val="0079053D"/>
    <w:rsid w:val="00794676"/>
    <w:rsid w:val="00796F89"/>
    <w:rsid w:val="007977A0"/>
    <w:rsid w:val="007A063C"/>
    <w:rsid w:val="007A59A0"/>
    <w:rsid w:val="007A6FCD"/>
    <w:rsid w:val="007B17BE"/>
    <w:rsid w:val="007B1F02"/>
    <w:rsid w:val="007B3D0C"/>
    <w:rsid w:val="007C1BCB"/>
    <w:rsid w:val="007C4F28"/>
    <w:rsid w:val="007C7C87"/>
    <w:rsid w:val="007D342E"/>
    <w:rsid w:val="007D3A8F"/>
    <w:rsid w:val="007E08E3"/>
    <w:rsid w:val="007E19BB"/>
    <w:rsid w:val="007E34CF"/>
    <w:rsid w:val="007E37B4"/>
    <w:rsid w:val="007E552A"/>
    <w:rsid w:val="007F24CD"/>
    <w:rsid w:val="007F6AAF"/>
    <w:rsid w:val="00800249"/>
    <w:rsid w:val="0080153C"/>
    <w:rsid w:val="00804BC3"/>
    <w:rsid w:val="00807E5B"/>
    <w:rsid w:val="008142D4"/>
    <w:rsid w:val="00814F24"/>
    <w:rsid w:val="008257AD"/>
    <w:rsid w:val="008420BB"/>
    <w:rsid w:val="00853C79"/>
    <w:rsid w:val="008636CE"/>
    <w:rsid w:val="0087374F"/>
    <w:rsid w:val="00874957"/>
    <w:rsid w:val="00874EC8"/>
    <w:rsid w:val="00876ECE"/>
    <w:rsid w:val="00877A93"/>
    <w:rsid w:val="00880FB7"/>
    <w:rsid w:val="008A04D8"/>
    <w:rsid w:val="008A0FBE"/>
    <w:rsid w:val="008D61FD"/>
    <w:rsid w:val="008D7033"/>
    <w:rsid w:val="009005C3"/>
    <w:rsid w:val="00904059"/>
    <w:rsid w:val="009077CB"/>
    <w:rsid w:val="00912A58"/>
    <w:rsid w:val="00913048"/>
    <w:rsid w:val="00913749"/>
    <w:rsid w:val="00917E41"/>
    <w:rsid w:val="00925FB5"/>
    <w:rsid w:val="009310A1"/>
    <w:rsid w:val="009346C5"/>
    <w:rsid w:val="00962AD5"/>
    <w:rsid w:val="009651FA"/>
    <w:rsid w:val="00967FC1"/>
    <w:rsid w:val="00981BC7"/>
    <w:rsid w:val="009859E3"/>
    <w:rsid w:val="0099057B"/>
    <w:rsid w:val="009920CB"/>
    <w:rsid w:val="009A4BCE"/>
    <w:rsid w:val="009B4FA4"/>
    <w:rsid w:val="009C1BE0"/>
    <w:rsid w:val="009C4E75"/>
    <w:rsid w:val="009D1020"/>
    <w:rsid w:val="009E00DF"/>
    <w:rsid w:val="009E0785"/>
    <w:rsid w:val="009F03E1"/>
    <w:rsid w:val="009F68C7"/>
    <w:rsid w:val="00A01F55"/>
    <w:rsid w:val="00A153B8"/>
    <w:rsid w:val="00A24084"/>
    <w:rsid w:val="00A24D71"/>
    <w:rsid w:val="00A478CE"/>
    <w:rsid w:val="00A50642"/>
    <w:rsid w:val="00A656FA"/>
    <w:rsid w:val="00A6580C"/>
    <w:rsid w:val="00A67852"/>
    <w:rsid w:val="00A760E7"/>
    <w:rsid w:val="00A81A57"/>
    <w:rsid w:val="00A82FCC"/>
    <w:rsid w:val="00A848B5"/>
    <w:rsid w:val="00A867E9"/>
    <w:rsid w:val="00A93A37"/>
    <w:rsid w:val="00A958BD"/>
    <w:rsid w:val="00AA5E17"/>
    <w:rsid w:val="00AC3627"/>
    <w:rsid w:val="00AF1C54"/>
    <w:rsid w:val="00AF225A"/>
    <w:rsid w:val="00AF3D4E"/>
    <w:rsid w:val="00B04C58"/>
    <w:rsid w:val="00B05DC8"/>
    <w:rsid w:val="00B07502"/>
    <w:rsid w:val="00B11D82"/>
    <w:rsid w:val="00B16B1C"/>
    <w:rsid w:val="00B32693"/>
    <w:rsid w:val="00B33887"/>
    <w:rsid w:val="00B42D49"/>
    <w:rsid w:val="00B444F0"/>
    <w:rsid w:val="00B51DA7"/>
    <w:rsid w:val="00B53B83"/>
    <w:rsid w:val="00B70BD8"/>
    <w:rsid w:val="00B75D19"/>
    <w:rsid w:val="00B777AB"/>
    <w:rsid w:val="00B82AFF"/>
    <w:rsid w:val="00B85976"/>
    <w:rsid w:val="00B914E0"/>
    <w:rsid w:val="00B9153D"/>
    <w:rsid w:val="00BC123A"/>
    <w:rsid w:val="00BC4E28"/>
    <w:rsid w:val="00BC5ABF"/>
    <w:rsid w:val="00BD7366"/>
    <w:rsid w:val="00BE508A"/>
    <w:rsid w:val="00BE7182"/>
    <w:rsid w:val="00C131C7"/>
    <w:rsid w:val="00C17E87"/>
    <w:rsid w:val="00C34477"/>
    <w:rsid w:val="00C34DA6"/>
    <w:rsid w:val="00C367B6"/>
    <w:rsid w:val="00C569BB"/>
    <w:rsid w:val="00C61C38"/>
    <w:rsid w:val="00C7461B"/>
    <w:rsid w:val="00C81798"/>
    <w:rsid w:val="00CA43EC"/>
    <w:rsid w:val="00CA75EF"/>
    <w:rsid w:val="00CB493E"/>
    <w:rsid w:val="00CC246A"/>
    <w:rsid w:val="00CD0747"/>
    <w:rsid w:val="00CD3C31"/>
    <w:rsid w:val="00CE1B6B"/>
    <w:rsid w:val="00CE367D"/>
    <w:rsid w:val="00CF1BA3"/>
    <w:rsid w:val="00CF447E"/>
    <w:rsid w:val="00CF4D0D"/>
    <w:rsid w:val="00D11599"/>
    <w:rsid w:val="00D1446D"/>
    <w:rsid w:val="00D170D8"/>
    <w:rsid w:val="00D179F3"/>
    <w:rsid w:val="00D44ABA"/>
    <w:rsid w:val="00D57536"/>
    <w:rsid w:val="00D610A4"/>
    <w:rsid w:val="00D70E1C"/>
    <w:rsid w:val="00D72960"/>
    <w:rsid w:val="00D8257E"/>
    <w:rsid w:val="00D96F9D"/>
    <w:rsid w:val="00DA1ED3"/>
    <w:rsid w:val="00DA719A"/>
    <w:rsid w:val="00DB09D4"/>
    <w:rsid w:val="00DB1CA7"/>
    <w:rsid w:val="00DC4636"/>
    <w:rsid w:val="00DC4E90"/>
    <w:rsid w:val="00DE1607"/>
    <w:rsid w:val="00DE1D98"/>
    <w:rsid w:val="00E008D5"/>
    <w:rsid w:val="00E042B3"/>
    <w:rsid w:val="00E06E16"/>
    <w:rsid w:val="00E12012"/>
    <w:rsid w:val="00E4518A"/>
    <w:rsid w:val="00E51C00"/>
    <w:rsid w:val="00E546DA"/>
    <w:rsid w:val="00E7054D"/>
    <w:rsid w:val="00E81942"/>
    <w:rsid w:val="00E96193"/>
    <w:rsid w:val="00E9749A"/>
    <w:rsid w:val="00EA2F9C"/>
    <w:rsid w:val="00EA50AB"/>
    <w:rsid w:val="00EB6BF3"/>
    <w:rsid w:val="00ED19F4"/>
    <w:rsid w:val="00EE2E1A"/>
    <w:rsid w:val="00EE4100"/>
    <w:rsid w:val="00EF517D"/>
    <w:rsid w:val="00F03FF5"/>
    <w:rsid w:val="00F075F9"/>
    <w:rsid w:val="00F07798"/>
    <w:rsid w:val="00F10E37"/>
    <w:rsid w:val="00F14255"/>
    <w:rsid w:val="00F15551"/>
    <w:rsid w:val="00F3040D"/>
    <w:rsid w:val="00F30D31"/>
    <w:rsid w:val="00F31241"/>
    <w:rsid w:val="00F512A2"/>
    <w:rsid w:val="00F5497F"/>
    <w:rsid w:val="00F657DC"/>
    <w:rsid w:val="00F65B92"/>
    <w:rsid w:val="00F7119B"/>
    <w:rsid w:val="00F913D4"/>
    <w:rsid w:val="00F92D70"/>
    <w:rsid w:val="00F961B0"/>
    <w:rsid w:val="00FB3CBB"/>
    <w:rsid w:val="00FB499E"/>
    <w:rsid w:val="00FC07D6"/>
    <w:rsid w:val="00FD2E9F"/>
    <w:rsid w:val="00FD6B64"/>
    <w:rsid w:val="00FE3923"/>
    <w:rsid w:val="00FE73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rsid w:val="00E546DA"/>
    <w:pPr>
      <w:keepNext/>
      <w:numPr>
        <w:numId w:val="6"/>
      </w:numPr>
      <w:pBdr>
        <w:bottom w:val="single" w:sz="8" w:space="1" w:color="000000"/>
      </w:pBdr>
      <w:spacing w:before="240" w:after="240" w:line="240" w:lineRule="auto"/>
      <w:ind w:left="431" w:hanging="431"/>
      <w:jc w:val="both"/>
      <w:outlineLvl w:val="0"/>
    </w:pPr>
    <w:rPr>
      <w:rFonts w:ascii="Arial" w:hAnsi="Arial"/>
      <w:b/>
      <w:kern w:val="28"/>
      <w:szCs w:val="20"/>
      <w:lang w:eastAsia="en-US"/>
    </w:rPr>
  </w:style>
  <w:style w:type="paragraph" w:styleId="Heading2">
    <w:name w:val="heading 2"/>
    <w:basedOn w:val="Normal"/>
    <w:next w:val="Normal"/>
    <w:link w:val="Heading2Char"/>
    <w:uiPriority w:val="9"/>
    <w:qFormat/>
    <w:rsid w:val="00E546DA"/>
    <w:pPr>
      <w:keepNext/>
      <w:numPr>
        <w:ilvl w:val="1"/>
        <w:numId w:val="6"/>
      </w:numPr>
      <w:spacing w:before="240" w:after="120" w:line="240" w:lineRule="auto"/>
      <w:jc w:val="both"/>
      <w:outlineLvl w:val="1"/>
    </w:pPr>
    <w:rPr>
      <w:rFonts w:ascii="Arial" w:hAnsi="Arial"/>
      <w:szCs w:val="20"/>
      <w:u w:val="single"/>
      <w:lang w:eastAsia="en-US"/>
    </w:rPr>
  </w:style>
  <w:style w:type="paragraph" w:styleId="Heading3">
    <w:name w:val="heading 3"/>
    <w:basedOn w:val="Normal"/>
    <w:next w:val="Normal"/>
    <w:link w:val="Heading3Char"/>
    <w:uiPriority w:val="9"/>
    <w:qFormat/>
    <w:rsid w:val="00E546DA"/>
    <w:pPr>
      <w:keepNext/>
      <w:numPr>
        <w:ilvl w:val="2"/>
        <w:numId w:val="6"/>
      </w:numPr>
      <w:spacing w:before="180" w:after="60" w:line="240" w:lineRule="auto"/>
      <w:jc w:val="both"/>
      <w:outlineLvl w:val="2"/>
    </w:pPr>
    <w:rPr>
      <w:rFonts w:ascii="Arial" w:hAnsi="Arial"/>
      <w:szCs w:val="20"/>
      <w:u w:val="single"/>
      <w:lang w:eastAsia="en-US"/>
    </w:rPr>
  </w:style>
  <w:style w:type="paragraph" w:styleId="Heading4">
    <w:name w:val="heading 4"/>
    <w:basedOn w:val="Normal"/>
    <w:next w:val="Normal"/>
    <w:link w:val="Heading4Char"/>
    <w:uiPriority w:val="9"/>
    <w:qFormat/>
    <w:rsid w:val="00E546DA"/>
    <w:pPr>
      <w:keepNext/>
      <w:numPr>
        <w:ilvl w:val="3"/>
        <w:numId w:val="6"/>
      </w:numPr>
      <w:spacing w:before="60" w:after="60" w:line="280" w:lineRule="exact"/>
      <w:jc w:val="both"/>
      <w:outlineLvl w:val="3"/>
    </w:pPr>
    <w:rPr>
      <w:rFonts w:ascii="Arial" w:hAnsi="Arial"/>
      <w:b/>
      <w:bCs/>
      <w:iCs/>
      <w:sz w:val="24"/>
      <w:szCs w:val="20"/>
      <w:lang w:eastAsia="en-US"/>
    </w:rPr>
  </w:style>
  <w:style w:type="paragraph" w:styleId="Heading5">
    <w:name w:val="heading 5"/>
    <w:basedOn w:val="Normal"/>
    <w:next w:val="Normal"/>
    <w:link w:val="Heading5Char"/>
    <w:uiPriority w:val="9"/>
    <w:qFormat/>
    <w:rsid w:val="00E546DA"/>
    <w:pPr>
      <w:numPr>
        <w:ilvl w:val="4"/>
        <w:numId w:val="6"/>
      </w:numPr>
      <w:spacing w:before="240" w:after="60" w:line="240" w:lineRule="auto"/>
      <w:jc w:val="both"/>
      <w:outlineLvl w:val="4"/>
    </w:pPr>
    <w:rPr>
      <w:rFonts w:ascii="Arial" w:hAnsi="Arial"/>
      <w:b/>
      <w:bCs/>
      <w:i/>
      <w:iCs/>
      <w:sz w:val="26"/>
      <w:szCs w:val="26"/>
      <w:lang w:eastAsia="en-US"/>
    </w:rPr>
  </w:style>
  <w:style w:type="paragraph" w:styleId="Heading6">
    <w:name w:val="heading 6"/>
    <w:basedOn w:val="Normal"/>
    <w:next w:val="Normal"/>
    <w:link w:val="Heading6Char"/>
    <w:uiPriority w:val="9"/>
    <w:qFormat/>
    <w:rsid w:val="00E546DA"/>
    <w:pPr>
      <w:numPr>
        <w:ilvl w:val="5"/>
        <w:numId w:val="6"/>
      </w:numPr>
      <w:spacing w:before="240" w:after="60" w:line="240" w:lineRule="auto"/>
      <w:jc w:val="both"/>
      <w:outlineLvl w:val="5"/>
    </w:pPr>
    <w:rPr>
      <w:rFonts w:ascii="Times New Roman" w:hAnsi="Times New Roman"/>
      <w:b/>
      <w:bCs/>
      <w:lang w:eastAsia="en-US"/>
    </w:rPr>
  </w:style>
  <w:style w:type="paragraph" w:styleId="Heading7">
    <w:name w:val="heading 7"/>
    <w:basedOn w:val="Normal"/>
    <w:next w:val="Normal"/>
    <w:link w:val="Heading7Char"/>
    <w:uiPriority w:val="9"/>
    <w:qFormat/>
    <w:rsid w:val="00E546DA"/>
    <w:pPr>
      <w:numPr>
        <w:ilvl w:val="6"/>
        <w:numId w:val="6"/>
      </w:numPr>
      <w:spacing w:before="240" w:after="60" w:line="240" w:lineRule="auto"/>
      <w:jc w:val="both"/>
      <w:outlineLvl w:val="6"/>
    </w:pPr>
    <w:rPr>
      <w:rFonts w:ascii="Times New Roman" w:hAnsi="Times New Roman"/>
      <w:sz w:val="24"/>
      <w:szCs w:val="24"/>
      <w:lang w:eastAsia="en-US"/>
    </w:rPr>
  </w:style>
  <w:style w:type="paragraph" w:styleId="Heading8">
    <w:name w:val="heading 8"/>
    <w:basedOn w:val="Normal"/>
    <w:next w:val="Normal"/>
    <w:link w:val="Heading8Char"/>
    <w:uiPriority w:val="9"/>
    <w:qFormat/>
    <w:rsid w:val="00E546DA"/>
    <w:pPr>
      <w:numPr>
        <w:ilvl w:val="7"/>
        <w:numId w:val="6"/>
      </w:numPr>
      <w:spacing w:before="240" w:after="60" w:line="240" w:lineRule="auto"/>
      <w:jc w:val="both"/>
      <w:outlineLvl w:val="7"/>
    </w:pPr>
    <w:rPr>
      <w:rFonts w:ascii="Times New Roman" w:hAnsi="Times New Roman"/>
      <w:i/>
      <w:iCs/>
      <w:sz w:val="24"/>
      <w:szCs w:val="24"/>
      <w:lang w:eastAsia="en-US"/>
    </w:rPr>
  </w:style>
  <w:style w:type="paragraph" w:styleId="Heading9">
    <w:name w:val="heading 9"/>
    <w:basedOn w:val="Normal"/>
    <w:next w:val="Normal"/>
    <w:link w:val="Heading9Char"/>
    <w:uiPriority w:val="9"/>
    <w:qFormat/>
    <w:rsid w:val="00E546DA"/>
    <w:pPr>
      <w:numPr>
        <w:ilvl w:val="8"/>
        <w:numId w:val="6"/>
      </w:numPr>
      <w:spacing w:before="240" w:after="60" w:line="240" w:lineRule="auto"/>
      <w:jc w:val="both"/>
      <w:outlineLvl w:val="8"/>
    </w:pPr>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546DA"/>
    <w:rPr>
      <w:rFonts w:ascii="Arial" w:hAnsi="Arial" w:cs="Times New Roman"/>
      <w:b/>
      <w:kern w:val="28"/>
      <w:sz w:val="22"/>
      <w:lang w:eastAsia="en-US"/>
    </w:rPr>
  </w:style>
  <w:style w:type="character" w:customStyle="1" w:styleId="Heading2Char">
    <w:name w:val="Heading 2 Char"/>
    <w:basedOn w:val="DefaultParagraphFont"/>
    <w:link w:val="Heading2"/>
    <w:uiPriority w:val="9"/>
    <w:locked/>
    <w:rsid w:val="00E546DA"/>
    <w:rPr>
      <w:rFonts w:ascii="Arial" w:hAnsi="Arial" w:cs="Times New Roman"/>
      <w:sz w:val="22"/>
      <w:u w:val="single"/>
      <w:lang w:eastAsia="en-US"/>
    </w:rPr>
  </w:style>
  <w:style w:type="character" w:customStyle="1" w:styleId="Heading3Char">
    <w:name w:val="Heading 3 Char"/>
    <w:basedOn w:val="DefaultParagraphFont"/>
    <w:link w:val="Heading3"/>
    <w:uiPriority w:val="9"/>
    <w:locked/>
    <w:rsid w:val="00E546DA"/>
    <w:rPr>
      <w:rFonts w:ascii="Arial" w:hAnsi="Arial" w:cs="Times New Roman"/>
      <w:sz w:val="22"/>
      <w:u w:val="single"/>
      <w:lang w:eastAsia="en-US"/>
    </w:rPr>
  </w:style>
  <w:style w:type="character" w:customStyle="1" w:styleId="Heading4Char">
    <w:name w:val="Heading 4 Char"/>
    <w:basedOn w:val="DefaultParagraphFont"/>
    <w:link w:val="Heading4"/>
    <w:uiPriority w:val="9"/>
    <w:locked/>
    <w:rsid w:val="00E546DA"/>
    <w:rPr>
      <w:rFonts w:ascii="Arial" w:hAnsi="Arial" w:cs="Times New Roman"/>
      <w:b/>
      <w:bCs/>
      <w:iCs/>
      <w:sz w:val="24"/>
      <w:lang w:eastAsia="en-US"/>
    </w:rPr>
  </w:style>
  <w:style w:type="character" w:customStyle="1" w:styleId="Heading5Char">
    <w:name w:val="Heading 5 Char"/>
    <w:basedOn w:val="DefaultParagraphFont"/>
    <w:link w:val="Heading5"/>
    <w:uiPriority w:val="9"/>
    <w:locked/>
    <w:rsid w:val="00E546DA"/>
    <w:rPr>
      <w:rFonts w:ascii="Arial" w:hAnsi="Arial" w:cs="Times New Roman"/>
      <w:b/>
      <w:bCs/>
      <w:i/>
      <w:iCs/>
      <w:sz w:val="26"/>
      <w:szCs w:val="26"/>
      <w:lang w:eastAsia="en-US"/>
    </w:rPr>
  </w:style>
  <w:style w:type="character" w:customStyle="1" w:styleId="Heading6Char">
    <w:name w:val="Heading 6 Char"/>
    <w:basedOn w:val="DefaultParagraphFont"/>
    <w:link w:val="Heading6"/>
    <w:uiPriority w:val="9"/>
    <w:locked/>
    <w:rsid w:val="00E546DA"/>
    <w:rPr>
      <w:rFonts w:ascii="Times New Roman" w:hAnsi="Times New Roman" w:cs="Times New Roman"/>
      <w:b/>
      <w:bCs/>
      <w:sz w:val="22"/>
      <w:szCs w:val="22"/>
      <w:lang w:eastAsia="en-US"/>
    </w:rPr>
  </w:style>
  <w:style w:type="character" w:customStyle="1" w:styleId="Heading7Char">
    <w:name w:val="Heading 7 Char"/>
    <w:basedOn w:val="DefaultParagraphFont"/>
    <w:link w:val="Heading7"/>
    <w:uiPriority w:val="9"/>
    <w:locked/>
    <w:rsid w:val="00E546DA"/>
    <w:rPr>
      <w:rFonts w:ascii="Times New Roman" w:hAnsi="Times New Roman" w:cs="Times New Roman"/>
      <w:sz w:val="24"/>
      <w:szCs w:val="24"/>
      <w:lang w:eastAsia="en-US"/>
    </w:rPr>
  </w:style>
  <w:style w:type="character" w:customStyle="1" w:styleId="Heading8Char">
    <w:name w:val="Heading 8 Char"/>
    <w:basedOn w:val="DefaultParagraphFont"/>
    <w:link w:val="Heading8"/>
    <w:uiPriority w:val="9"/>
    <w:locked/>
    <w:rsid w:val="00E546DA"/>
    <w:rPr>
      <w:rFonts w:ascii="Times New Roman" w:hAnsi="Times New Roman" w:cs="Times New Roman"/>
      <w:i/>
      <w:iCs/>
      <w:sz w:val="24"/>
      <w:szCs w:val="24"/>
      <w:lang w:eastAsia="en-US"/>
    </w:rPr>
  </w:style>
  <w:style w:type="character" w:customStyle="1" w:styleId="Heading9Char">
    <w:name w:val="Heading 9 Char"/>
    <w:basedOn w:val="DefaultParagraphFont"/>
    <w:link w:val="Heading9"/>
    <w:uiPriority w:val="9"/>
    <w:locked/>
    <w:rsid w:val="00E546DA"/>
    <w:rPr>
      <w:rFonts w:ascii="Arial" w:hAnsi="Arial" w:cs="Arial"/>
      <w:sz w:val="22"/>
      <w:szCs w:val="22"/>
      <w:lang w:eastAsia="en-US"/>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14">
    <w:name w:val="CM14"/>
    <w:basedOn w:val="Default"/>
    <w:next w:val="Default"/>
    <w:uiPriority w:val="99"/>
    <w:pPr>
      <w:spacing w:after="375"/>
    </w:pPr>
    <w:rPr>
      <w:color w:val="auto"/>
    </w:rPr>
  </w:style>
  <w:style w:type="paragraph" w:customStyle="1" w:styleId="CM15">
    <w:name w:val="CM15"/>
    <w:basedOn w:val="Default"/>
    <w:next w:val="Default"/>
    <w:uiPriority w:val="99"/>
    <w:pPr>
      <w:spacing w:after="185"/>
    </w:pPr>
    <w:rPr>
      <w:color w:val="auto"/>
    </w:rPr>
  </w:style>
  <w:style w:type="paragraph" w:customStyle="1" w:styleId="CM3">
    <w:name w:val="CM3"/>
    <w:basedOn w:val="Default"/>
    <w:next w:val="Default"/>
    <w:uiPriority w:val="99"/>
    <w:rPr>
      <w:color w:val="auto"/>
    </w:rPr>
  </w:style>
  <w:style w:type="paragraph" w:customStyle="1" w:styleId="CM16">
    <w:name w:val="CM16"/>
    <w:basedOn w:val="Default"/>
    <w:next w:val="Default"/>
    <w:uiPriority w:val="99"/>
    <w:pPr>
      <w:spacing w:after="283"/>
    </w:pPr>
    <w:rPr>
      <w:color w:val="auto"/>
    </w:rPr>
  </w:style>
  <w:style w:type="paragraph" w:customStyle="1" w:styleId="CM4">
    <w:name w:val="CM4"/>
    <w:basedOn w:val="Default"/>
    <w:next w:val="Default"/>
    <w:uiPriority w:val="99"/>
    <w:pPr>
      <w:spacing w:line="238" w:lineRule="atLeast"/>
    </w:pPr>
    <w:rPr>
      <w:color w:val="auto"/>
    </w:rPr>
  </w:style>
  <w:style w:type="paragraph" w:customStyle="1" w:styleId="CM17">
    <w:name w:val="CM17"/>
    <w:basedOn w:val="Default"/>
    <w:next w:val="Default"/>
    <w:uiPriority w:val="99"/>
    <w:pPr>
      <w:spacing w:after="98"/>
    </w:pPr>
    <w:rPr>
      <w:color w:val="auto"/>
    </w:rPr>
  </w:style>
  <w:style w:type="paragraph" w:customStyle="1" w:styleId="CM5">
    <w:name w:val="CM5"/>
    <w:basedOn w:val="Default"/>
    <w:next w:val="Default"/>
    <w:uiPriority w:val="99"/>
    <w:pPr>
      <w:spacing w:line="238" w:lineRule="atLeast"/>
    </w:pPr>
    <w:rPr>
      <w:color w:val="auto"/>
    </w:rPr>
  </w:style>
  <w:style w:type="paragraph" w:customStyle="1" w:styleId="CM6">
    <w:name w:val="CM6"/>
    <w:basedOn w:val="Default"/>
    <w:next w:val="Default"/>
    <w:uiPriority w:val="99"/>
    <w:pPr>
      <w:spacing w:line="238" w:lineRule="atLeast"/>
    </w:pPr>
    <w:rPr>
      <w:color w:val="auto"/>
    </w:rPr>
  </w:style>
  <w:style w:type="paragraph" w:customStyle="1" w:styleId="CM7">
    <w:name w:val="CM7"/>
    <w:basedOn w:val="Default"/>
    <w:next w:val="Default"/>
    <w:uiPriority w:val="99"/>
    <w:pPr>
      <w:spacing w:line="238" w:lineRule="atLeast"/>
    </w:pPr>
    <w:rPr>
      <w:color w:val="auto"/>
    </w:rPr>
  </w:style>
  <w:style w:type="paragraph" w:customStyle="1" w:styleId="CM9">
    <w:name w:val="CM9"/>
    <w:basedOn w:val="Default"/>
    <w:next w:val="Default"/>
    <w:uiPriority w:val="99"/>
    <w:pPr>
      <w:spacing w:line="240" w:lineRule="atLeast"/>
    </w:pPr>
    <w:rPr>
      <w:color w:val="auto"/>
    </w:rPr>
  </w:style>
  <w:style w:type="paragraph" w:customStyle="1" w:styleId="CM10">
    <w:name w:val="CM10"/>
    <w:basedOn w:val="Default"/>
    <w:next w:val="Default"/>
    <w:uiPriority w:val="99"/>
    <w:pPr>
      <w:spacing w:line="238" w:lineRule="atLeast"/>
    </w:pPr>
    <w:rPr>
      <w:color w:val="auto"/>
    </w:rPr>
  </w:style>
  <w:style w:type="paragraph" w:customStyle="1" w:styleId="CM11">
    <w:name w:val="CM11"/>
    <w:basedOn w:val="Default"/>
    <w:next w:val="Default"/>
    <w:uiPriority w:val="99"/>
    <w:pPr>
      <w:spacing w:line="240" w:lineRule="atLeast"/>
    </w:pPr>
    <w:rPr>
      <w:color w:val="auto"/>
    </w:rPr>
  </w:style>
  <w:style w:type="paragraph" w:customStyle="1" w:styleId="CM13">
    <w:name w:val="CM13"/>
    <w:basedOn w:val="Default"/>
    <w:next w:val="Default"/>
    <w:uiPriority w:val="99"/>
    <w:rPr>
      <w:color w:val="auto"/>
    </w:rPr>
  </w:style>
  <w:style w:type="paragraph" w:styleId="Footer">
    <w:name w:val="footer"/>
    <w:basedOn w:val="Normal"/>
    <w:link w:val="FooterChar"/>
    <w:uiPriority w:val="99"/>
    <w:rsid w:val="00674E86"/>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674E86"/>
    <w:rPr>
      <w:rFonts w:ascii="Times New Roman" w:hAnsi="Times New Roman" w:cs="Times New Roman"/>
      <w:sz w:val="24"/>
    </w:rPr>
  </w:style>
  <w:style w:type="paragraph" w:styleId="BodyText">
    <w:name w:val="Body Text"/>
    <w:basedOn w:val="Normal"/>
    <w:link w:val="BodyTextChar"/>
    <w:uiPriority w:val="99"/>
    <w:rsid w:val="00E546DA"/>
    <w:pPr>
      <w:spacing w:after="120" w:line="240" w:lineRule="auto"/>
    </w:pPr>
    <w:rPr>
      <w:rFonts w:ascii="Arial" w:hAnsi="Arial" w:cs="Arial"/>
    </w:rPr>
  </w:style>
  <w:style w:type="character" w:customStyle="1" w:styleId="BodyTextChar">
    <w:name w:val="Body Text Char"/>
    <w:basedOn w:val="DefaultParagraphFont"/>
    <w:link w:val="BodyText"/>
    <w:uiPriority w:val="99"/>
    <w:locked/>
    <w:rsid w:val="00E546DA"/>
    <w:rPr>
      <w:rFonts w:ascii="Arial" w:hAnsi="Arial" w:cs="Times New Roman"/>
    </w:rPr>
  </w:style>
  <w:style w:type="paragraph" w:styleId="ListBullet">
    <w:name w:val="List Bullet"/>
    <w:basedOn w:val="Normal"/>
    <w:uiPriority w:val="99"/>
    <w:rsid w:val="00E546DA"/>
    <w:pPr>
      <w:numPr>
        <w:numId w:val="1"/>
      </w:numPr>
      <w:tabs>
        <w:tab w:val="clear" w:pos="360"/>
      </w:tabs>
      <w:spacing w:before="60" w:after="0" w:line="240" w:lineRule="auto"/>
      <w:jc w:val="both"/>
    </w:pPr>
    <w:rPr>
      <w:rFonts w:ascii="Arial" w:hAnsi="Arial"/>
      <w:szCs w:val="20"/>
      <w:lang w:eastAsia="en-US"/>
    </w:rPr>
  </w:style>
  <w:style w:type="character" w:styleId="Hyperlink">
    <w:name w:val="Hyperlink"/>
    <w:basedOn w:val="DefaultParagraphFont"/>
    <w:uiPriority w:val="99"/>
    <w:unhideWhenUsed/>
    <w:rsid w:val="00BD7366"/>
    <w:rPr>
      <w:rFonts w:cs="Times New Roman"/>
      <w:color w:val="0000FF"/>
      <w:u w:val="single"/>
    </w:rPr>
  </w:style>
  <w:style w:type="paragraph" w:styleId="NormalWeb">
    <w:name w:val="Normal (Web)"/>
    <w:basedOn w:val="Normal"/>
    <w:uiPriority w:val="99"/>
    <w:semiHidden/>
    <w:unhideWhenUsed/>
    <w:rsid w:val="009920CB"/>
    <w:pPr>
      <w:spacing w:before="100" w:beforeAutospacing="1" w:after="100" w:afterAutospacing="1" w:line="240" w:lineRule="auto"/>
    </w:pPr>
    <w:rPr>
      <w:rFonts w:ascii="Times New Roman" w:hAnsi="Times New Roman"/>
      <w:sz w:val="24"/>
      <w:szCs w:val="24"/>
    </w:rPr>
  </w:style>
  <w:style w:type="paragraph" w:customStyle="1" w:styleId="TableText">
    <w:name w:val="Table Text"/>
    <w:basedOn w:val="BodyText"/>
    <w:link w:val="TableTextChar"/>
    <w:rsid w:val="00344BFF"/>
    <w:pPr>
      <w:numPr>
        <w:numId w:val="14"/>
      </w:numPr>
      <w:spacing w:before="60" w:after="60" w:line="260" w:lineRule="atLeast"/>
    </w:pPr>
    <w:rPr>
      <w:rFonts w:cs="Times New Roman"/>
      <w:iCs/>
      <w:kern w:val="28"/>
      <w:szCs w:val="20"/>
      <w:lang w:eastAsia="en-US"/>
    </w:rPr>
  </w:style>
  <w:style w:type="paragraph" w:customStyle="1" w:styleId="Blankline">
    <w:name w:val="Blank line"/>
    <w:next w:val="BodyText"/>
    <w:link w:val="BlanklineCharChar"/>
    <w:rsid w:val="00344BFF"/>
    <w:pPr>
      <w:widowControl w:val="0"/>
    </w:pPr>
    <w:rPr>
      <w:rFonts w:ascii="Arial" w:hAnsi="Arial" w:cs="Times New Roman"/>
      <w:sz w:val="12"/>
    </w:rPr>
  </w:style>
  <w:style w:type="character" w:customStyle="1" w:styleId="BlanklineCharChar">
    <w:name w:val="Blank line Char Char"/>
    <w:link w:val="Blankline"/>
    <w:locked/>
    <w:rsid w:val="00344BFF"/>
    <w:rPr>
      <w:rFonts w:ascii="Arial" w:hAnsi="Arial"/>
      <w:sz w:val="20"/>
    </w:rPr>
  </w:style>
  <w:style w:type="paragraph" w:customStyle="1" w:styleId="Appendix1">
    <w:name w:val="Appendix 1"/>
    <w:basedOn w:val="Normal"/>
    <w:next w:val="BodyText"/>
    <w:rsid w:val="00344BFF"/>
    <w:pPr>
      <w:keepNext/>
      <w:pageBreakBefore/>
      <w:numPr>
        <w:numId w:val="13"/>
      </w:numPr>
      <w:shd w:val="clear" w:color="auto" w:fill="FFFFFF"/>
      <w:tabs>
        <w:tab w:val="clear" w:pos="1701"/>
        <w:tab w:val="left" w:pos="2268"/>
      </w:tabs>
      <w:spacing w:before="400" w:after="140" w:line="240" w:lineRule="auto"/>
      <w:ind w:left="2268" w:hanging="2268"/>
      <w:outlineLvl w:val="0"/>
    </w:pPr>
    <w:rPr>
      <w:rFonts w:ascii="Arial" w:hAnsi="Arial"/>
      <w:b/>
      <w:color w:val="00315F"/>
      <w:kern w:val="28"/>
      <w:sz w:val="36"/>
      <w:szCs w:val="28"/>
      <w:lang w:eastAsia="en-US"/>
    </w:rPr>
  </w:style>
  <w:style w:type="paragraph" w:customStyle="1" w:styleId="Appendix2">
    <w:name w:val="Appendix 2"/>
    <w:basedOn w:val="Heading2"/>
    <w:next w:val="Tablebulletdash"/>
    <w:rsid w:val="00344BFF"/>
    <w:pPr>
      <w:numPr>
        <w:numId w:val="13"/>
      </w:numPr>
      <w:spacing w:before="320" w:after="100"/>
      <w:jc w:val="left"/>
    </w:pPr>
    <w:rPr>
      <w:b/>
      <w:color w:val="2E526B"/>
      <w:kern w:val="28"/>
      <w:sz w:val="28"/>
      <w:szCs w:val="32"/>
      <w:u w:val="none"/>
    </w:rPr>
  </w:style>
  <w:style w:type="paragraph" w:customStyle="1" w:styleId="Appendix3">
    <w:name w:val="Appendix 3"/>
    <w:basedOn w:val="Heading3"/>
    <w:next w:val="BodyText"/>
    <w:rsid w:val="00344BFF"/>
    <w:pPr>
      <w:numPr>
        <w:numId w:val="13"/>
      </w:numPr>
      <w:spacing w:before="280" w:after="80"/>
      <w:ind w:firstLine="0"/>
      <w:jc w:val="left"/>
    </w:pPr>
    <w:rPr>
      <w:b/>
      <w:kern w:val="24"/>
      <w:szCs w:val="24"/>
      <w:u w:val="none"/>
    </w:rPr>
  </w:style>
  <w:style w:type="paragraph" w:customStyle="1" w:styleId="Appendix4">
    <w:name w:val="Appendix 4"/>
    <w:basedOn w:val="Appendix3"/>
    <w:next w:val="BodyText"/>
    <w:semiHidden/>
    <w:rsid w:val="00344BFF"/>
    <w:pPr>
      <w:numPr>
        <w:ilvl w:val="3"/>
      </w:numPr>
      <w:ind w:left="2520" w:hanging="360"/>
    </w:pPr>
    <w:rPr>
      <w:b w:val="0"/>
      <w:i/>
      <w:lang w:val="en-US"/>
    </w:rPr>
  </w:style>
  <w:style w:type="paragraph" w:customStyle="1" w:styleId="Tablebulletcircle">
    <w:name w:val="Table bullet circle"/>
    <w:basedOn w:val="TableText"/>
    <w:link w:val="TablebulletcircleChar"/>
    <w:rsid w:val="00344BFF"/>
    <w:pPr>
      <w:numPr>
        <w:numId w:val="15"/>
      </w:numPr>
      <w:spacing w:before="40" w:after="40"/>
    </w:pPr>
    <w:rPr>
      <w:sz w:val="20"/>
    </w:rPr>
  </w:style>
  <w:style w:type="paragraph" w:customStyle="1" w:styleId="Tablebulletdash">
    <w:name w:val="Table bullet dash"/>
    <w:basedOn w:val="TableText"/>
    <w:rsid w:val="00344BFF"/>
    <w:pPr>
      <w:numPr>
        <w:ilvl w:val="1"/>
        <w:numId w:val="15"/>
      </w:numPr>
      <w:tabs>
        <w:tab w:val="clear" w:pos="567"/>
      </w:tabs>
      <w:spacing w:before="40" w:after="40"/>
      <w:ind w:left="284" w:hanging="284"/>
    </w:pPr>
    <w:rPr>
      <w:szCs w:val="22"/>
    </w:rPr>
  </w:style>
  <w:style w:type="paragraph" w:customStyle="1" w:styleId="tabletextnumber">
    <w:name w:val="table text number"/>
    <w:basedOn w:val="TableText"/>
    <w:rsid w:val="00344BFF"/>
    <w:pPr>
      <w:numPr>
        <w:ilvl w:val="1"/>
      </w:numPr>
      <w:tabs>
        <w:tab w:val="clear" w:pos="284"/>
        <w:tab w:val="num" w:pos="1440"/>
      </w:tabs>
      <w:spacing w:before="40" w:after="40"/>
    </w:pPr>
  </w:style>
  <w:style w:type="paragraph" w:customStyle="1" w:styleId="tabletextalpha">
    <w:name w:val="table text alpha"/>
    <w:basedOn w:val="TableText"/>
    <w:rsid w:val="00344BFF"/>
    <w:pPr>
      <w:numPr>
        <w:ilvl w:val="2"/>
      </w:numPr>
      <w:tabs>
        <w:tab w:val="clear" w:pos="567"/>
        <w:tab w:val="num" w:pos="2160"/>
      </w:tabs>
      <w:spacing w:before="40" w:after="40"/>
      <w:ind w:left="568" w:hanging="284"/>
    </w:pPr>
  </w:style>
  <w:style w:type="character" w:customStyle="1" w:styleId="TableTextChar">
    <w:name w:val="Table Text Char"/>
    <w:link w:val="TableText"/>
    <w:locked/>
    <w:rsid w:val="00344BFF"/>
    <w:rPr>
      <w:rFonts w:ascii="Arial" w:hAnsi="Arial" w:cs="Times New Roman"/>
      <w:iCs/>
      <w:kern w:val="28"/>
      <w:sz w:val="22"/>
      <w:lang w:eastAsia="en-US"/>
    </w:rPr>
  </w:style>
  <w:style w:type="character" w:customStyle="1" w:styleId="TablebulletcircleChar">
    <w:name w:val="Table bullet circle Char"/>
    <w:link w:val="Tablebulletcircle"/>
    <w:locked/>
    <w:rsid w:val="00344BFF"/>
    <w:rPr>
      <w:rFonts w:ascii="Arial" w:hAnsi="Arial" w:cs="Times New Roman"/>
      <w:iCs/>
      <w:kern w:val="28"/>
      <w:lang w:eastAsia="en-US"/>
    </w:rPr>
  </w:style>
  <w:style w:type="paragraph" w:styleId="BalloonText">
    <w:name w:val="Balloon Text"/>
    <w:basedOn w:val="Normal"/>
    <w:link w:val="BalloonTextChar"/>
    <w:uiPriority w:val="99"/>
    <w:semiHidden/>
    <w:unhideWhenUsed/>
    <w:rsid w:val="00C13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31C7"/>
    <w:rPr>
      <w:rFonts w:ascii="Tahoma" w:hAnsi="Tahoma" w:cs="Times New Roman"/>
      <w:sz w:val="16"/>
    </w:rPr>
  </w:style>
  <w:style w:type="character" w:customStyle="1" w:styleId="apple-converted-space">
    <w:name w:val="apple-converted-space"/>
    <w:rsid w:val="00AF225A"/>
  </w:style>
  <w:style w:type="paragraph" w:customStyle="1" w:styleId="TableHeading">
    <w:name w:val="Table Heading"/>
    <w:basedOn w:val="TableText"/>
    <w:rsid w:val="005212FA"/>
    <w:pPr>
      <w:numPr>
        <w:numId w:val="0"/>
      </w:numPr>
      <w:tabs>
        <w:tab w:val="num" w:pos="720"/>
      </w:tabs>
      <w:ind w:left="720" w:hanging="360"/>
    </w:pPr>
    <w:rPr>
      <w:color w:val="FFFFFF"/>
    </w:rPr>
  </w:style>
  <w:style w:type="paragraph" w:styleId="ListNumber5">
    <w:name w:val="List Number 5"/>
    <w:basedOn w:val="Normal"/>
    <w:uiPriority w:val="99"/>
    <w:semiHidden/>
    <w:rsid w:val="005212FA"/>
    <w:pPr>
      <w:tabs>
        <w:tab w:val="num" w:pos="720"/>
        <w:tab w:val="num" w:pos="1492"/>
        <w:tab w:val="num" w:pos="1701"/>
      </w:tabs>
      <w:spacing w:after="0" w:line="240" w:lineRule="auto"/>
      <w:ind w:left="1492" w:hanging="360"/>
    </w:pPr>
    <w:rPr>
      <w:rFonts w:ascii="Arial" w:hAnsi="Arial"/>
      <w:sz w:val="20"/>
      <w:szCs w:val="20"/>
    </w:rPr>
  </w:style>
  <w:style w:type="paragraph" w:styleId="DocumentMap">
    <w:name w:val="Document Map"/>
    <w:basedOn w:val="Normal"/>
    <w:link w:val="DocumentMapChar"/>
    <w:uiPriority w:val="99"/>
    <w:semiHidden/>
    <w:rsid w:val="000C632E"/>
    <w:pPr>
      <w:shd w:val="clear" w:color="auto" w:fill="000080"/>
      <w:spacing w:after="0" w:line="240" w:lineRule="auto"/>
    </w:pPr>
    <w:rPr>
      <w:rFonts w:ascii="Arial" w:hAnsi="Arial" w:cs="Tahoma"/>
      <w:sz w:val="18"/>
      <w:szCs w:val="20"/>
    </w:rPr>
  </w:style>
  <w:style w:type="character" w:customStyle="1" w:styleId="DocumentMapChar">
    <w:name w:val="Document Map Char"/>
    <w:basedOn w:val="DefaultParagraphFont"/>
    <w:link w:val="DocumentMap"/>
    <w:uiPriority w:val="99"/>
    <w:semiHidden/>
    <w:locked/>
    <w:rsid w:val="000C632E"/>
    <w:rPr>
      <w:rFonts w:ascii="Arial" w:hAnsi="Arial" w:cs="Times New Roman"/>
      <w:sz w:val="18"/>
      <w:shd w:val="clear" w:color="auto" w:fill="000080"/>
    </w:rPr>
  </w:style>
  <w:style w:type="paragraph" w:customStyle="1" w:styleId="Bulletcircle">
    <w:name w:val="Bullet circle"/>
    <w:basedOn w:val="BodyText"/>
    <w:rsid w:val="000C632E"/>
    <w:pPr>
      <w:numPr>
        <w:numId w:val="17"/>
      </w:numPr>
      <w:spacing w:before="40" w:after="40" w:line="280" w:lineRule="atLeast"/>
    </w:pPr>
    <w:rPr>
      <w:rFonts w:cs="Times New Roman"/>
    </w:rPr>
  </w:style>
  <w:style w:type="paragraph" w:customStyle="1" w:styleId="Bulletdash">
    <w:name w:val="Bullet dash"/>
    <w:basedOn w:val="BodyText"/>
    <w:rsid w:val="000C632E"/>
    <w:pPr>
      <w:numPr>
        <w:ilvl w:val="1"/>
        <w:numId w:val="17"/>
      </w:numPr>
      <w:spacing w:before="40" w:after="40" w:line="280" w:lineRule="atLeast"/>
    </w:pPr>
    <w:rPr>
      <w:rFonts w:cs="Times New Roman"/>
    </w:rPr>
  </w:style>
  <w:style w:type="paragraph" w:customStyle="1" w:styleId="Bulletopencircle">
    <w:name w:val="Bullet open circle"/>
    <w:basedOn w:val="BodyText"/>
    <w:rsid w:val="000C632E"/>
    <w:pPr>
      <w:numPr>
        <w:ilvl w:val="2"/>
        <w:numId w:val="17"/>
      </w:numPr>
      <w:spacing w:before="40" w:after="40" w:line="280" w:lineRule="atLeast"/>
    </w:pPr>
    <w:rPr>
      <w:rFonts w:cs="Times New Roman"/>
    </w:rPr>
  </w:style>
  <w:style w:type="character" w:styleId="FootnoteReference">
    <w:name w:val="footnote reference"/>
    <w:basedOn w:val="DefaultParagraphFont"/>
    <w:uiPriority w:val="99"/>
    <w:semiHidden/>
    <w:rsid w:val="000C632E"/>
    <w:rPr>
      <w:rFonts w:cs="Times New Roman"/>
      <w:vertAlign w:val="superscript"/>
    </w:rPr>
  </w:style>
  <w:style w:type="paragraph" w:styleId="FootnoteText">
    <w:name w:val="footnote text"/>
    <w:basedOn w:val="BodyText"/>
    <w:link w:val="FootnoteTextChar"/>
    <w:uiPriority w:val="99"/>
    <w:semiHidden/>
    <w:rsid w:val="000C632E"/>
    <w:pPr>
      <w:spacing w:before="110" w:after="60"/>
    </w:pPr>
    <w:rPr>
      <w:rFonts w:cs="Times New Roman"/>
      <w:sz w:val="18"/>
      <w:szCs w:val="20"/>
    </w:rPr>
  </w:style>
  <w:style w:type="character" w:customStyle="1" w:styleId="FootnoteTextChar">
    <w:name w:val="Footnote Text Char"/>
    <w:basedOn w:val="DefaultParagraphFont"/>
    <w:link w:val="FootnoteText"/>
    <w:uiPriority w:val="99"/>
    <w:semiHidden/>
    <w:locked/>
    <w:rsid w:val="000C632E"/>
    <w:rPr>
      <w:rFonts w:ascii="Arial" w:hAnsi="Arial" w:cs="Times New Roman"/>
      <w:sz w:val="18"/>
    </w:rPr>
  </w:style>
  <w:style w:type="character" w:customStyle="1" w:styleId="apple-style-span">
    <w:name w:val="apple-style-span"/>
    <w:basedOn w:val="DefaultParagraphFont"/>
    <w:rsid w:val="006A334A"/>
    <w:rPr>
      <w:rFonts w:cs="Times New Roman"/>
    </w:rPr>
  </w:style>
  <w:style w:type="paragraph" w:styleId="Header">
    <w:name w:val="header"/>
    <w:basedOn w:val="Normal"/>
    <w:link w:val="HeaderChar"/>
    <w:uiPriority w:val="99"/>
    <w:unhideWhenUsed/>
    <w:rsid w:val="00DB1CA7"/>
    <w:pPr>
      <w:tabs>
        <w:tab w:val="center" w:pos="4513"/>
        <w:tab w:val="right" w:pos="9026"/>
      </w:tabs>
    </w:pPr>
  </w:style>
  <w:style w:type="character" w:customStyle="1" w:styleId="HeaderChar">
    <w:name w:val="Header Char"/>
    <w:basedOn w:val="DefaultParagraphFont"/>
    <w:link w:val="Header"/>
    <w:uiPriority w:val="99"/>
    <w:locked/>
    <w:rsid w:val="00DB1CA7"/>
    <w:rPr>
      <w:rFonts w:cs="Times New Roman"/>
      <w:sz w:val="22"/>
    </w:rPr>
  </w:style>
  <w:style w:type="paragraph" w:styleId="ListNumber4">
    <w:name w:val="List Number 4"/>
    <w:basedOn w:val="Normal"/>
    <w:uiPriority w:val="99"/>
    <w:semiHidden/>
    <w:rsid w:val="002219B2"/>
    <w:pPr>
      <w:numPr>
        <w:numId w:val="8"/>
      </w:numPr>
      <w:tabs>
        <w:tab w:val="num" w:pos="284"/>
        <w:tab w:val="num" w:pos="720"/>
        <w:tab w:val="num" w:pos="1209"/>
      </w:tabs>
      <w:spacing w:after="0" w:line="240" w:lineRule="auto"/>
      <w:ind w:left="1209"/>
    </w:pPr>
    <w:rPr>
      <w:rFonts w:ascii="Arial" w:hAnsi="Arial"/>
      <w:sz w:val="20"/>
      <w:szCs w:val="20"/>
    </w:rPr>
  </w:style>
  <w:style w:type="character" w:customStyle="1" w:styleId="Reporttitle">
    <w:name w:val="Report title"/>
    <w:semiHidden/>
    <w:rsid w:val="00EF517D"/>
    <w:rPr>
      <w:rFonts w:ascii="Arial" w:hAnsi="Arial"/>
      <w:b/>
      <w:color w:val="auto"/>
      <w:sz w:val="52"/>
    </w:rPr>
  </w:style>
  <w:style w:type="character" w:styleId="FollowedHyperlink">
    <w:name w:val="FollowedHyperlink"/>
    <w:basedOn w:val="DefaultParagraphFont"/>
    <w:uiPriority w:val="99"/>
    <w:semiHidden/>
    <w:unhideWhenUsed/>
    <w:rsid w:val="004E3F48"/>
    <w:rPr>
      <w:rFonts w:cs="Times New Roman"/>
      <w:color w:val="800080" w:themeColor="followedHyperlink"/>
      <w:u w:val="single"/>
    </w:rPr>
  </w:style>
  <w:style w:type="character" w:styleId="CommentReference">
    <w:name w:val="annotation reference"/>
    <w:basedOn w:val="DefaultParagraphFont"/>
    <w:uiPriority w:val="99"/>
    <w:semiHidden/>
    <w:unhideWhenUsed/>
    <w:rsid w:val="00A6580C"/>
    <w:rPr>
      <w:rFonts w:cs="Times New Roman"/>
      <w:sz w:val="16"/>
      <w:szCs w:val="16"/>
    </w:rPr>
  </w:style>
  <w:style w:type="paragraph" w:styleId="CommentText">
    <w:name w:val="annotation text"/>
    <w:basedOn w:val="Normal"/>
    <w:link w:val="CommentTextChar"/>
    <w:uiPriority w:val="99"/>
    <w:semiHidden/>
    <w:unhideWhenUsed/>
    <w:rsid w:val="00A6580C"/>
    <w:rPr>
      <w:sz w:val="20"/>
      <w:szCs w:val="20"/>
    </w:rPr>
  </w:style>
  <w:style w:type="character" w:customStyle="1" w:styleId="CommentTextChar">
    <w:name w:val="Comment Text Char"/>
    <w:basedOn w:val="DefaultParagraphFont"/>
    <w:link w:val="CommentText"/>
    <w:uiPriority w:val="99"/>
    <w:semiHidden/>
    <w:locked/>
    <w:rsid w:val="00A6580C"/>
    <w:rPr>
      <w:rFonts w:cs="Times New Roman"/>
    </w:rPr>
  </w:style>
  <w:style w:type="paragraph" w:styleId="CommentSubject">
    <w:name w:val="annotation subject"/>
    <w:basedOn w:val="CommentText"/>
    <w:next w:val="CommentText"/>
    <w:link w:val="CommentSubjectChar"/>
    <w:uiPriority w:val="99"/>
    <w:semiHidden/>
    <w:unhideWhenUsed/>
    <w:rsid w:val="00A6580C"/>
    <w:rPr>
      <w:b/>
      <w:bCs/>
    </w:rPr>
  </w:style>
  <w:style w:type="character" w:customStyle="1" w:styleId="CommentSubjectChar">
    <w:name w:val="Comment Subject Char"/>
    <w:basedOn w:val="CommentTextChar"/>
    <w:link w:val="CommentSubject"/>
    <w:uiPriority w:val="99"/>
    <w:semiHidden/>
    <w:locked/>
    <w:rsid w:val="00A6580C"/>
    <w:rPr>
      <w:rFonts w:cs="Times New Roman"/>
      <w:b/>
      <w:bCs/>
    </w:rPr>
  </w:style>
  <w:style w:type="character" w:styleId="Emphasis">
    <w:name w:val="Emphasis"/>
    <w:basedOn w:val="DefaultParagraphFont"/>
    <w:uiPriority w:val="20"/>
    <w:qFormat/>
    <w:rsid w:val="005F6804"/>
    <w:rPr>
      <w:i/>
      <w:iCs/>
    </w:rPr>
  </w:style>
  <w:style w:type="paragraph" w:styleId="ListParagraph">
    <w:name w:val="List Paragraph"/>
    <w:basedOn w:val="Normal"/>
    <w:uiPriority w:val="34"/>
    <w:qFormat/>
    <w:rsid w:val="00A678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rsid w:val="00E546DA"/>
    <w:pPr>
      <w:keepNext/>
      <w:numPr>
        <w:numId w:val="6"/>
      </w:numPr>
      <w:pBdr>
        <w:bottom w:val="single" w:sz="8" w:space="1" w:color="000000"/>
      </w:pBdr>
      <w:spacing w:before="240" w:after="240" w:line="240" w:lineRule="auto"/>
      <w:ind w:left="431" w:hanging="431"/>
      <w:jc w:val="both"/>
      <w:outlineLvl w:val="0"/>
    </w:pPr>
    <w:rPr>
      <w:rFonts w:ascii="Arial" w:hAnsi="Arial"/>
      <w:b/>
      <w:kern w:val="28"/>
      <w:szCs w:val="20"/>
      <w:lang w:eastAsia="en-US"/>
    </w:rPr>
  </w:style>
  <w:style w:type="paragraph" w:styleId="Heading2">
    <w:name w:val="heading 2"/>
    <w:basedOn w:val="Normal"/>
    <w:next w:val="Normal"/>
    <w:link w:val="Heading2Char"/>
    <w:uiPriority w:val="9"/>
    <w:qFormat/>
    <w:rsid w:val="00E546DA"/>
    <w:pPr>
      <w:keepNext/>
      <w:numPr>
        <w:ilvl w:val="1"/>
        <w:numId w:val="6"/>
      </w:numPr>
      <w:spacing w:before="240" w:after="120" w:line="240" w:lineRule="auto"/>
      <w:jc w:val="both"/>
      <w:outlineLvl w:val="1"/>
    </w:pPr>
    <w:rPr>
      <w:rFonts w:ascii="Arial" w:hAnsi="Arial"/>
      <w:szCs w:val="20"/>
      <w:u w:val="single"/>
      <w:lang w:eastAsia="en-US"/>
    </w:rPr>
  </w:style>
  <w:style w:type="paragraph" w:styleId="Heading3">
    <w:name w:val="heading 3"/>
    <w:basedOn w:val="Normal"/>
    <w:next w:val="Normal"/>
    <w:link w:val="Heading3Char"/>
    <w:uiPriority w:val="9"/>
    <w:qFormat/>
    <w:rsid w:val="00E546DA"/>
    <w:pPr>
      <w:keepNext/>
      <w:numPr>
        <w:ilvl w:val="2"/>
        <w:numId w:val="6"/>
      </w:numPr>
      <w:spacing w:before="180" w:after="60" w:line="240" w:lineRule="auto"/>
      <w:jc w:val="both"/>
      <w:outlineLvl w:val="2"/>
    </w:pPr>
    <w:rPr>
      <w:rFonts w:ascii="Arial" w:hAnsi="Arial"/>
      <w:szCs w:val="20"/>
      <w:u w:val="single"/>
      <w:lang w:eastAsia="en-US"/>
    </w:rPr>
  </w:style>
  <w:style w:type="paragraph" w:styleId="Heading4">
    <w:name w:val="heading 4"/>
    <w:basedOn w:val="Normal"/>
    <w:next w:val="Normal"/>
    <w:link w:val="Heading4Char"/>
    <w:uiPriority w:val="9"/>
    <w:qFormat/>
    <w:rsid w:val="00E546DA"/>
    <w:pPr>
      <w:keepNext/>
      <w:numPr>
        <w:ilvl w:val="3"/>
        <w:numId w:val="6"/>
      </w:numPr>
      <w:spacing w:before="60" w:after="60" w:line="280" w:lineRule="exact"/>
      <w:jc w:val="both"/>
      <w:outlineLvl w:val="3"/>
    </w:pPr>
    <w:rPr>
      <w:rFonts w:ascii="Arial" w:hAnsi="Arial"/>
      <w:b/>
      <w:bCs/>
      <w:iCs/>
      <w:sz w:val="24"/>
      <w:szCs w:val="20"/>
      <w:lang w:eastAsia="en-US"/>
    </w:rPr>
  </w:style>
  <w:style w:type="paragraph" w:styleId="Heading5">
    <w:name w:val="heading 5"/>
    <w:basedOn w:val="Normal"/>
    <w:next w:val="Normal"/>
    <w:link w:val="Heading5Char"/>
    <w:uiPriority w:val="9"/>
    <w:qFormat/>
    <w:rsid w:val="00E546DA"/>
    <w:pPr>
      <w:numPr>
        <w:ilvl w:val="4"/>
        <w:numId w:val="6"/>
      </w:numPr>
      <w:spacing w:before="240" w:after="60" w:line="240" w:lineRule="auto"/>
      <w:jc w:val="both"/>
      <w:outlineLvl w:val="4"/>
    </w:pPr>
    <w:rPr>
      <w:rFonts w:ascii="Arial" w:hAnsi="Arial"/>
      <w:b/>
      <w:bCs/>
      <w:i/>
      <w:iCs/>
      <w:sz w:val="26"/>
      <w:szCs w:val="26"/>
      <w:lang w:eastAsia="en-US"/>
    </w:rPr>
  </w:style>
  <w:style w:type="paragraph" w:styleId="Heading6">
    <w:name w:val="heading 6"/>
    <w:basedOn w:val="Normal"/>
    <w:next w:val="Normal"/>
    <w:link w:val="Heading6Char"/>
    <w:uiPriority w:val="9"/>
    <w:qFormat/>
    <w:rsid w:val="00E546DA"/>
    <w:pPr>
      <w:numPr>
        <w:ilvl w:val="5"/>
        <w:numId w:val="6"/>
      </w:numPr>
      <w:spacing w:before="240" w:after="60" w:line="240" w:lineRule="auto"/>
      <w:jc w:val="both"/>
      <w:outlineLvl w:val="5"/>
    </w:pPr>
    <w:rPr>
      <w:rFonts w:ascii="Times New Roman" w:hAnsi="Times New Roman"/>
      <w:b/>
      <w:bCs/>
      <w:lang w:eastAsia="en-US"/>
    </w:rPr>
  </w:style>
  <w:style w:type="paragraph" w:styleId="Heading7">
    <w:name w:val="heading 7"/>
    <w:basedOn w:val="Normal"/>
    <w:next w:val="Normal"/>
    <w:link w:val="Heading7Char"/>
    <w:uiPriority w:val="9"/>
    <w:qFormat/>
    <w:rsid w:val="00E546DA"/>
    <w:pPr>
      <w:numPr>
        <w:ilvl w:val="6"/>
        <w:numId w:val="6"/>
      </w:numPr>
      <w:spacing w:before="240" w:after="60" w:line="240" w:lineRule="auto"/>
      <w:jc w:val="both"/>
      <w:outlineLvl w:val="6"/>
    </w:pPr>
    <w:rPr>
      <w:rFonts w:ascii="Times New Roman" w:hAnsi="Times New Roman"/>
      <w:sz w:val="24"/>
      <w:szCs w:val="24"/>
      <w:lang w:eastAsia="en-US"/>
    </w:rPr>
  </w:style>
  <w:style w:type="paragraph" w:styleId="Heading8">
    <w:name w:val="heading 8"/>
    <w:basedOn w:val="Normal"/>
    <w:next w:val="Normal"/>
    <w:link w:val="Heading8Char"/>
    <w:uiPriority w:val="9"/>
    <w:qFormat/>
    <w:rsid w:val="00E546DA"/>
    <w:pPr>
      <w:numPr>
        <w:ilvl w:val="7"/>
        <w:numId w:val="6"/>
      </w:numPr>
      <w:spacing w:before="240" w:after="60" w:line="240" w:lineRule="auto"/>
      <w:jc w:val="both"/>
      <w:outlineLvl w:val="7"/>
    </w:pPr>
    <w:rPr>
      <w:rFonts w:ascii="Times New Roman" w:hAnsi="Times New Roman"/>
      <w:i/>
      <w:iCs/>
      <w:sz w:val="24"/>
      <w:szCs w:val="24"/>
      <w:lang w:eastAsia="en-US"/>
    </w:rPr>
  </w:style>
  <w:style w:type="paragraph" w:styleId="Heading9">
    <w:name w:val="heading 9"/>
    <w:basedOn w:val="Normal"/>
    <w:next w:val="Normal"/>
    <w:link w:val="Heading9Char"/>
    <w:uiPriority w:val="9"/>
    <w:qFormat/>
    <w:rsid w:val="00E546DA"/>
    <w:pPr>
      <w:numPr>
        <w:ilvl w:val="8"/>
        <w:numId w:val="6"/>
      </w:numPr>
      <w:spacing w:before="240" w:after="60" w:line="240" w:lineRule="auto"/>
      <w:jc w:val="both"/>
      <w:outlineLvl w:val="8"/>
    </w:pPr>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546DA"/>
    <w:rPr>
      <w:rFonts w:ascii="Arial" w:hAnsi="Arial" w:cs="Times New Roman"/>
      <w:b/>
      <w:kern w:val="28"/>
      <w:sz w:val="22"/>
      <w:lang w:eastAsia="en-US"/>
    </w:rPr>
  </w:style>
  <w:style w:type="character" w:customStyle="1" w:styleId="Heading2Char">
    <w:name w:val="Heading 2 Char"/>
    <w:basedOn w:val="DefaultParagraphFont"/>
    <w:link w:val="Heading2"/>
    <w:uiPriority w:val="9"/>
    <w:locked/>
    <w:rsid w:val="00E546DA"/>
    <w:rPr>
      <w:rFonts w:ascii="Arial" w:hAnsi="Arial" w:cs="Times New Roman"/>
      <w:sz w:val="22"/>
      <w:u w:val="single"/>
      <w:lang w:eastAsia="en-US"/>
    </w:rPr>
  </w:style>
  <w:style w:type="character" w:customStyle="1" w:styleId="Heading3Char">
    <w:name w:val="Heading 3 Char"/>
    <w:basedOn w:val="DefaultParagraphFont"/>
    <w:link w:val="Heading3"/>
    <w:uiPriority w:val="9"/>
    <w:locked/>
    <w:rsid w:val="00E546DA"/>
    <w:rPr>
      <w:rFonts w:ascii="Arial" w:hAnsi="Arial" w:cs="Times New Roman"/>
      <w:sz w:val="22"/>
      <w:u w:val="single"/>
      <w:lang w:eastAsia="en-US"/>
    </w:rPr>
  </w:style>
  <w:style w:type="character" w:customStyle="1" w:styleId="Heading4Char">
    <w:name w:val="Heading 4 Char"/>
    <w:basedOn w:val="DefaultParagraphFont"/>
    <w:link w:val="Heading4"/>
    <w:uiPriority w:val="9"/>
    <w:locked/>
    <w:rsid w:val="00E546DA"/>
    <w:rPr>
      <w:rFonts w:ascii="Arial" w:hAnsi="Arial" w:cs="Times New Roman"/>
      <w:b/>
      <w:bCs/>
      <w:iCs/>
      <w:sz w:val="24"/>
      <w:lang w:eastAsia="en-US"/>
    </w:rPr>
  </w:style>
  <w:style w:type="character" w:customStyle="1" w:styleId="Heading5Char">
    <w:name w:val="Heading 5 Char"/>
    <w:basedOn w:val="DefaultParagraphFont"/>
    <w:link w:val="Heading5"/>
    <w:uiPriority w:val="9"/>
    <w:locked/>
    <w:rsid w:val="00E546DA"/>
    <w:rPr>
      <w:rFonts w:ascii="Arial" w:hAnsi="Arial" w:cs="Times New Roman"/>
      <w:b/>
      <w:bCs/>
      <w:i/>
      <w:iCs/>
      <w:sz w:val="26"/>
      <w:szCs w:val="26"/>
      <w:lang w:eastAsia="en-US"/>
    </w:rPr>
  </w:style>
  <w:style w:type="character" w:customStyle="1" w:styleId="Heading6Char">
    <w:name w:val="Heading 6 Char"/>
    <w:basedOn w:val="DefaultParagraphFont"/>
    <w:link w:val="Heading6"/>
    <w:uiPriority w:val="9"/>
    <w:locked/>
    <w:rsid w:val="00E546DA"/>
    <w:rPr>
      <w:rFonts w:ascii="Times New Roman" w:hAnsi="Times New Roman" w:cs="Times New Roman"/>
      <w:b/>
      <w:bCs/>
      <w:sz w:val="22"/>
      <w:szCs w:val="22"/>
      <w:lang w:eastAsia="en-US"/>
    </w:rPr>
  </w:style>
  <w:style w:type="character" w:customStyle="1" w:styleId="Heading7Char">
    <w:name w:val="Heading 7 Char"/>
    <w:basedOn w:val="DefaultParagraphFont"/>
    <w:link w:val="Heading7"/>
    <w:uiPriority w:val="9"/>
    <w:locked/>
    <w:rsid w:val="00E546DA"/>
    <w:rPr>
      <w:rFonts w:ascii="Times New Roman" w:hAnsi="Times New Roman" w:cs="Times New Roman"/>
      <w:sz w:val="24"/>
      <w:szCs w:val="24"/>
      <w:lang w:eastAsia="en-US"/>
    </w:rPr>
  </w:style>
  <w:style w:type="character" w:customStyle="1" w:styleId="Heading8Char">
    <w:name w:val="Heading 8 Char"/>
    <w:basedOn w:val="DefaultParagraphFont"/>
    <w:link w:val="Heading8"/>
    <w:uiPriority w:val="9"/>
    <w:locked/>
    <w:rsid w:val="00E546DA"/>
    <w:rPr>
      <w:rFonts w:ascii="Times New Roman" w:hAnsi="Times New Roman" w:cs="Times New Roman"/>
      <w:i/>
      <w:iCs/>
      <w:sz w:val="24"/>
      <w:szCs w:val="24"/>
      <w:lang w:eastAsia="en-US"/>
    </w:rPr>
  </w:style>
  <w:style w:type="character" w:customStyle="1" w:styleId="Heading9Char">
    <w:name w:val="Heading 9 Char"/>
    <w:basedOn w:val="DefaultParagraphFont"/>
    <w:link w:val="Heading9"/>
    <w:uiPriority w:val="9"/>
    <w:locked/>
    <w:rsid w:val="00E546DA"/>
    <w:rPr>
      <w:rFonts w:ascii="Arial" w:hAnsi="Arial" w:cs="Arial"/>
      <w:sz w:val="22"/>
      <w:szCs w:val="22"/>
      <w:lang w:eastAsia="en-US"/>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14">
    <w:name w:val="CM14"/>
    <w:basedOn w:val="Default"/>
    <w:next w:val="Default"/>
    <w:uiPriority w:val="99"/>
    <w:pPr>
      <w:spacing w:after="375"/>
    </w:pPr>
    <w:rPr>
      <w:color w:val="auto"/>
    </w:rPr>
  </w:style>
  <w:style w:type="paragraph" w:customStyle="1" w:styleId="CM15">
    <w:name w:val="CM15"/>
    <w:basedOn w:val="Default"/>
    <w:next w:val="Default"/>
    <w:uiPriority w:val="99"/>
    <w:pPr>
      <w:spacing w:after="185"/>
    </w:pPr>
    <w:rPr>
      <w:color w:val="auto"/>
    </w:rPr>
  </w:style>
  <w:style w:type="paragraph" w:customStyle="1" w:styleId="CM3">
    <w:name w:val="CM3"/>
    <w:basedOn w:val="Default"/>
    <w:next w:val="Default"/>
    <w:uiPriority w:val="99"/>
    <w:rPr>
      <w:color w:val="auto"/>
    </w:rPr>
  </w:style>
  <w:style w:type="paragraph" w:customStyle="1" w:styleId="CM16">
    <w:name w:val="CM16"/>
    <w:basedOn w:val="Default"/>
    <w:next w:val="Default"/>
    <w:uiPriority w:val="99"/>
    <w:pPr>
      <w:spacing w:after="283"/>
    </w:pPr>
    <w:rPr>
      <w:color w:val="auto"/>
    </w:rPr>
  </w:style>
  <w:style w:type="paragraph" w:customStyle="1" w:styleId="CM4">
    <w:name w:val="CM4"/>
    <w:basedOn w:val="Default"/>
    <w:next w:val="Default"/>
    <w:uiPriority w:val="99"/>
    <w:pPr>
      <w:spacing w:line="238" w:lineRule="atLeast"/>
    </w:pPr>
    <w:rPr>
      <w:color w:val="auto"/>
    </w:rPr>
  </w:style>
  <w:style w:type="paragraph" w:customStyle="1" w:styleId="CM17">
    <w:name w:val="CM17"/>
    <w:basedOn w:val="Default"/>
    <w:next w:val="Default"/>
    <w:uiPriority w:val="99"/>
    <w:pPr>
      <w:spacing w:after="98"/>
    </w:pPr>
    <w:rPr>
      <w:color w:val="auto"/>
    </w:rPr>
  </w:style>
  <w:style w:type="paragraph" w:customStyle="1" w:styleId="CM5">
    <w:name w:val="CM5"/>
    <w:basedOn w:val="Default"/>
    <w:next w:val="Default"/>
    <w:uiPriority w:val="99"/>
    <w:pPr>
      <w:spacing w:line="238" w:lineRule="atLeast"/>
    </w:pPr>
    <w:rPr>
      <w:color w:val="auto"/>
    </w:rPr>
  </w:style>
  <w:style w:type="paragraph" w:customStyle="1" w:styleId="CM6">
    <w:name w:val="CM6"/>
    <w:basedOn w:val="Default"/>
    <w:next w:val="Default"/>
    <w:uiPriority w:val="99"/>
    <w:pPr>
      <w:spacing w:line="238" w:lineRule="atLeast"/>
    </w:pPr>
    <w:rPr>
      <w:color w:val="auto"/>
    </w:rPr>
  </w:style>
  <w:style w:type="paragraph" w:customStyle="1" w:styleId="CM7">
    <w:name w:val="CM7"/>
    <w:basedOn w:val="Default"/>
    <w:next w:val="Default"/>
    <w:uiPriority w:val="99"/>
    <w:pPr>
      <w:spacing w:line="238" w:lineRule="atLeast"/>
    </w:pPr>
    <w:rPr>
      <w:color w:val="auto"/>
    </w:rPr>
  </w:style>
  <w:style w:type="paragraph" w:customStyle="1" w:styleId="CM9">
    <w:name w:val="CM9"/>
    <w:basedOn w:val="Default"/>
    <w:next w:val="Default"/>
    <w:uiPriority w:val="99"/>
    <w:pPr>
      <w:spacing w:line="240" w:lineRule="atLeast"/>
    </w:pPr>
    <w:rPr>
      <w:color w:val="auto"/>
    </w:rPr>
  </w:style>
  <w:style w:type="paragraph" w:customStyle="1" w:styleId="CM10">
    <w:name w:val="CM10"/>
    <w:basedOn w:val="Default"/>
    <w:next w:val="Default"/>
    <w:uiPriority w:val="99"/>
    <w:pPr>
      <w:spacing w:line="238" w:lineRule="atLeast"/>
    </w:pPr>
    <w:rPr>
      <w:color w:val="auto"/>
    </w:rPr>
  </w:style>
  <w:style w:type="paragraph" w:customStyle="1" w:styleId="CM11">
    <w:name w:val="CM11"/>
    <w:basedOn w:val="Default"/>
    <w:next w:val="Default"/>
    <w:uiPriority w:val="99"/>
    <w:pPr>
      <w:spacing w:line="240" w:lineRule="atLeast"/>
    </w:pPr>
    <w:rPr>
      <w:color w:val="auto"/>
    </w:rPr>
  </w:style>
  <w:style w:type="paragraph" w:customStyle="1" w:styleId="CM13">
    <w:name w:val="CM13"/>
    <w:basedOn w:val="Default"/>
    <w:next w:val="Default"/>
    <w:uiPriority w:val="99"/>
    <w:rPr>
      <w:color w:val="auto"/>
    </w:rPr>
  </w:style>
  <w:style w:type="paragraph" w:styleId="Footer">
    <w:name w:val="footer"/>
    <w:basedOn w:val="Normal"/>
    <w:link w:val="FooterChar"/>
    <w:uiPriority w:val="99"/>
    <w:rsid w:val="00674E86"/>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674E86"/>
    <w:rPr>
      <w:rFonts w:ascii="Times New Roman" w:hAnsi="Times New Roman" w:cs="Times New Roman"/>
      <w:sz w:val="24"/>
    </w:rPr>
  </w:style>
  <w:style w:type="paragraph" w:styleId="BodyText">
    <w:name w:val="Body Text"/>
    <w:basedOn w:val="Normal"/>
    <w:link w:val="BodyTextChar"/>
    <w:uiPriority w:val="99"/>
    <w:rsid w:val="00E546DA"/>
    <w:pPr>
      <w:spacing w:after="120" w:line="240" w:lineRule="auto"/>
    </w:pPr>
    <w:rPr>
      <w:rFonts w:ascii="Arial" w:hAnsi="Arial" w:cs="Arial"/>
    </w:rPr>
  </w:style>
  <w:style w:type="character" w:customStyle="1" w:styleId="BodyTextChar">
    <w:name w:val="Body Text Char"/>
    <w:basedOn w:val="DefaultParagraphFont"/>
    <w:link w:val="BodyText"/>
    <w:uiPriority w:val="99"/>
    <w:locked/>
    <w:rsid w:val="00E546DA"/>
    <w:rPr>
      <w:rFonts w:ascii="Arial" w:hAnsi="Arial" w:cs="Times New Roman"/>
    </w:rPr>
  </w:style>
  <w:style w:type="paragraph" w:styleId="ListBullet">
    <w:name w:val="List Bullet"/>
    <w:basedOn w:val="Normal"/>
    <w:uiPriority w:val="99"/>
    <w:rsid w:val="00E546DA"/>
    <w:pPr>
      <w:numPr>
        <w:numId w:val="1"/>
      </w:numPr>
      <w:tabs>
        <w:tab w:val="clear" w:pos="360"/>
      </w:tabs>
      <w:spacing w:before="60" w:after="0" w:line="240" w:lineRule="auto"/>
      <w:jc w:val="both"/>
    </w:pPr>
    <w:rPr>
      <w:rFonts w:ascii="Arial" w:hAnsi="Arial"/>
      <w:szCs w:val="20"/>
      <w:lang w:eastAsia="en-US"/>
    </w:rPr>
  </w:style>
  <w:style w:type="character" w:styleId="Hyperlink">
    <w:name w:val="Hyperlink"/>
    <w:basedOn w:val="DefaultParagraphFont"/>
    <w:uiPriority w:val="99"/>
    <w:unhideWhenUsed/>
    <w:rsid w:val="00BD7366"/>
    <w:rPr>
      <w:rFonts w:cs="Times New Roman"/>
      <w:color w:val="0000FF"/>
      <w:u w:val="single"/>
    </w:rPr>
  </w:style>
  <w:style w:type="paragraph" w:styleId="NormalWeb">
    <w:name w:val="Normal (Web)"/>
    <w:basedOn w:val="Normal"/>
    <w:uiPriority w:val="99"/>
    <w:semiHidden/>
    <w:unhideWhenUsed/>
    <w:rsid w:val="009920CB"/>
    <w:pPr>
      <w:spacing w:before="100" w:beforeAutospacing="1" w:after="100" w:afterAutospacing="1" w:line="240" w:lineRule="auto"/>
    </w:pPr>
    <w:rPr>
      <w:rFonts w:ascii="Times New Roman" w:hAnsi="Times New Roman"/>
      <w:sz w:val="24"/>
      <w:szCs w:val="24"/>
    </w:rPr>
  </w:style>
  <w:style w:type="paragraph" w:customStyle="1" w:styleId="TableText">
    <w:name w:val="Table Text"/>
    <w:basedOn w:val="BodyText"/>
    <w:link w:val="TableTextChar"/>
    <w:rsid w:val="00344BFF"/>
    <w:pPr>
      <w:numPr>
        <w:numId w:val="14"/>
      </w:numPr>
      <w:spacing w:before="60" w:after="60" w:line="260" w:lineRule="atLeast"/>
    </w:pPr>
    <w:rPr>
      <w:rFonts w:cs="Times New Roman"/>
      <w:iCs/>
      <w:kern w:val="28"/>
      <w:szCs w:val="20"/>
      <w:lang w:eastAsia="en-US"/>
    </w:rPr>
  </w:style>
  <w:style w:type="paragraph" w:customStyle="1" w:styleId="Blankline">
    <w:name w:val="Blank line"/>
    <w:next w:val="BodyText"/>
    <w:link w:val="BlanklineCharChar"/>
    <w:rsid w:val="00344BFF"/>
    <w:pPr>
      <w:widowControl w:val="0"/>
    </w:pPr>
    <w:rPr>
      <w:rFonts w:ascii="Arial" w:hAnsi="Arial" w:cs="Times New Roman"/>
      <w:sz w:val="12"/>
    </w:rPr>
  </w:style>
  <w:style w:type="character" w:customStyle="1" w:styleId="BlanklineCharChar">
    <w:name w:val="Blank line Char Char"/>
    <w:link w:val="Blankline"/>
    <w:locked/>
    <w:rsid w:val="00344BFF"/>
    <w:rPr>
      <w:rFonts w:ascii="Arial" w:hAnsi="Arial"/>
      <w:sz w:val="20"/>
    </w:rPr>
  </w:style>
  <w:style w:type="paragraph" w:customStyle="1" w:styleId="Appendix1">
    <w:name w:val="Appendix 1"/>
    <w:basedOn w:val="Normal"/>
    <w:next w:val="BodyText"/>
    <w:rsid w:val="00344BFF"/>
    <w:pPr>
      <w:keepNext/>
      <w:pageBreakBefore/>
      <w:numPr>
        <w:numId w:val="13"/>
      </w:numPr>
      <w:shd w:val="clear" w:color="auto" w:fill="FFFFFF"/>
      <w:tabs>
        <w:tab w:val="clear" w:pos="1701"/>
        <w:tab w:val="left" w:pos="2268"/>
      </w:tabs>
      <w:spacing w:before="400" w:after="140" w:line="240" w:lineRule="auto"/>
      <w:ind w:left="2268" w:hanging="2268"/>
      <w:outlineLvl w:val="0"/>
    </w:pPr>
    <w:rPr>
      <w:rFonts w:ascii="Arial" w:hAnsi="Arial"/>
      <w:b/>
      <w:color w:val="00315F"/>
      <w:kern w:val="28"/>
      <w:sz w:val="36"/>
      <w:szCs w:val="28"/>
      <w:lang w:eastAsia="en-US"/>
    </w:rPr>
  </w:style>
  <w:style w:type="paragraph" w:customStyle="1" w:styleId="Appendix2">
    <w:name w:val="Appendix 2"/>
    <w:basedOn w:val="Heading2"/>
    <w:next w:val="Tablebulletdash"/>
    <w:rsid w:val="00344BFF"/>
    <w:pPr>
      <w:numPr>
        <w:numId w:val="13"/>
      </w:numPr>
      <w:spacing w:before="320" w:after="100"/>
      <w:jc w:val="left"/>
    </w:pPr>
    <w:rPr>
      <w:b/>
      <w:color w:val="2E526B"/>
      <w:kern w:val="28"/>
      <w:sz w:val="28"/>
      <w:szCs w:val="32"/>
      <w:u w:val="none"/>
    </w:rPr>
  </w:style>
  <w:style w:type="paragraph" w:customStyle="1" w:styleId="Appendix3">
    <w:name w:val="Appendix 3"/>
    <w:basedOn w:val="Heading3"/>
    <w:next w:val="BodyText"/>
    <w:rsid w:val="00344BFF"/>
    <w:pPr>
      <w:numPr>
        <w:numId w:val="13"/>
      </w:numPr>
      <w:spacing w:before="280" w:after="80"/>
      <w:ind w:firstLine="0"/>
      <w:jc w:val="left"/>
    </w:pPr>
    <w:rPr>
      <w:b/>
      <w:kern w:val="24"/>
      <w:szCs w:val="24"/>
      <w:u w:val="none"/>
    </w:rPr>
  </w:style>
  <w:style w:type="paragraph" w:customStyle="1" w:styleId="Appendix4">
    <w:name w:val="Appendix 4"/>
    <w:basedOn w:val="Appendix3"/>
    <w:next w:val="BodyText"/>
    <w:semiHidden/>
    <w:rsid w:val="00344BFF"/>
    <w:pPr>
      <w:numPr>
        <w:ilvl w:val="3"/>
      </w:numPr>
      <w:ind w:left="2520" w:hanging="360"/>
    </w:pPr>
    <w:rPr>
      <w:b w:val="0"/>
      <w:i/>
      <w:lang w:val="en-US"/>
    </w:rPr>
  </w:style>
  <w:style w:type="paragraph" w:customStyle="1" w:styleId="Tablebulletcircle">
    <w:name w:val="Table bullet circle"/>
    <w:basedOn w:val="TableText"/>
    <w:link w:val="TablebulletcircleChar"/>
    <w:rsid w:val="00344BFF"/>
    <w:pPr>
      <w:numPr>
        <w:numId w:val="15"/>
      </w:numPr>
      <w:spacing w:before="40" w:after="40"/>
    </w:pPr>
    <w:rPr>
      <w:sz w:val="20"/>
    </w:rPr>
  </w:style>
  <w:style w:type="paragraph" w:customStyle="1" w:styleId="Tablebulletdash">
    <w:name w:val="Table bullet dash"/>
    <w:basedOn w:val="TableText"/>
    <w:rsid w:val="00344BFF"/>
    <w:pPr>
      <w:numPr>
        <w:ilvl w:val="1"/>
        <w:numId w:val="15"/>
      </w:numPr>
      <w:tabs>
        <w:tab w:val="clear" w:pos="567"/>
      </w:tabs>
      <w:spacing w:before="40" w:after="40"/>
      <w:ind w:left="284" w:hanging="284"/>
    </w:pPr>
    <w:rPr>
      <w:szCs w:val="22"/>
    </w:rPr>
  </w:style>
  <w:style w:type="paragraph" w:customStyle="1" w:styleId="tabletextnumber">
    <w:name w:val="table text number"/>
    <w:basedOn w:val="TableText"/>
    <w:rsid w:val="00344BFF"/>
    <w:pPr>
      <w:numPr>
        <w:ilvl w:val="1"/>
      </w:numPr>
      <w:tabs>
        <w:tab w:val="clear" w:pos="284"/>
        <w:tab w:val="num" w:pos="1440"/>
      </w:tabs>
      <w:spacing w:before="40" w:after="40"/>
    </w:pPr>
  </w:style>
  <w:style w:type="paragraph" w:customStyle="1" w:styleId="tabletextalpha">
    <w:name w:val="table text alpha"/>
    <w:basedOn w:val="TableText"/>
    <w:rsid w:val="00344BFF"/>
    <w:pPr>
      <w:numPr>
        <w:ilvl w:val="2"/>
      </w:numPr>
      <w:tabs>
        <w:tab w:val="clear" w:pos="567"/>
        <w:tab w:val="num" w:pos="2160"/>
      </w:tabs>
      <w:spacing w:before="40" w:after="40"/>
      <w:ind w:left="568" w:hanging="284"/>
    </w:pPr>
  </w:style>
  <w:style w:type="character" w:customStyle="1" w:styleId="TableTextChar">
    <w:name w:val="Table Text Char"/>
    <w:link w:val="TableText"/>
    <w:locked/>
    <w:rsid w:val="00344BFF"/>
    <w:rPr>
      <w:rFonts w:ascii="Arial" w:hAnsi="Arial" w:cs="Times New Roman"/>
      <w:iCs/>
      <w:kern w:val="28"/>
      <w:sz w:val="22"/>
      <w:lang w:eastAsia="en-US"/>
    </w:rPr>
  </w:style>
  <w:style w:type="character" w:customStyle="1" w:styleId="TablebulletcircleChar">
    <w:name w:val="Table bullet circle Char"/>
    <w:link w:val="Tablebulletcircle"/>
    <w:locked/>
    <w:rsid w:val="00344BFF"/>
    <w:rPr>
      <w:rFonts w:ascii="Arial" w:hAnsi="Arial" w:cs="Times New Roman"/>
      <w:iCs/>
      <w:kern w:val="28"/>
      <w:lang w:eastAsia="en-US"/>
    </w:rPr>
  </w:style>
  <w:style w:type="paragraph" w:styleId="BalloonText">
    <w:name w:val="Balloon Text"/>
    <w:basedOn w:val="Normal"/>
    <w:link w:val="BalloonTextChar"/>
    <w:uiPriority w:val="99"/>
    <w:semiHidden/>
    <w:unhideWhenUsed/>
    <w:rsid w:val="00C13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31C7"/>
    <w:rPr>
      <w:rFonts w:ascii="Tahoma" w:hAnsi="Tahoma" w:cs="Times New Roman"/>
      <w:sz w:val="16"/>
    </w:rPr>
  </w:style>
  <w:style w:type="character" w:customStyle="1" w:styleId="apple-converted-space">
    <w:name w:val="apple-converted-space"/>
    <w:rsid w:val="00AF225A"/>
  </w:style>
  <w:style w:type="paragraph" w:customStyle="1" w:styleId="TableHeading">
    <w:name w:val="Table Heading"/>
    <w:basedOn w:val="TableText"/>
    <w:rsid w:val="005212FA"/>
    <w:pPr>
      <w:numPr>
        <w:numId w:val="0"/>
      </w:numPr>
      <w:tabs>
        <w:tab w:val="num" w:pos="720"/>
      </w:tabs>
      <w:ind w:left="720" w:hanging="360"/>
    </w:pPr>
    <w:rPr>
      <w:color w:val="FFFFFF"/>
    </w:rPr>
  </w:style>
  <w:style w:type="paragraph" w:styleId="ListNumber5">
    <w:name w:val="List Number 5"/>
    <w:basedOn w:val="Normal"/>
    <w:uiPriority w:val="99"/>
    <w:semiHidden/>
    <w:rsid w:val="005212FA"/>
    <w:pPr>
      <w:tabs>
        <w:tab w:val="num" w:pos="720"/>
        <w:tab w:val="num" w:pos="1492"/>
        <w:tab w:val="num" w:pos="1701"/>
      </w:tabs>
      <w:spacing w:after="0" w:line="240" w:lineRule="auto"/>
      <w:ind w:left="1492" w:hanging="360"/>
    </w:pPr>
    <w:rPr>
      <w:rFonts w:ascii="Arial" w:hAnsi="Arial"/>
      <w:sz w:val="20"/>
      <w:szCs w:val="20"/>
    </w:rPr>
  </w:style>
  <w:style w:type="paragraph" w:styleId="DocumentMap">
    <w:name w:val="Document Map"/>
    <w:basedOn w:val="Normal"/>
    <w:link w:val="DocumentMapChar"/>
    <w:uiPriority w:val="99"/>
    <w:semiHidden/>
    <w:rsid w:val="000C632E"/>
    <w:pPr>
      <w:shd w:val="clear" w:color="auto" w:fill="000080"/>
      <w:spacing w:after="0" w:line="240" w:lineRule="auto"/>
    </w:pPr>
    <w:rPr>
      <w:rFonts w:ascii="Arial" w:hAnsi="Arial" w:cs="Tahoma"/>
      <w:sz w:val="18"/>
      <w:szCs w:val="20"/>
    </w:rPr>
  </w:style>
  <w:style w:type="character" w:customStyle="1" w:styleId="DocumentMapChar">
    <w:name w:val="Document Map Char"/>
    <w:basedOn w:val="DefaultParagraphFont"/>
    <w:link w:val="DocumentMap"/>
    <w:uiPriority w:val="99"/>
    <w:semiHidden/>
    <w:locked/>
    <w:rsid w:val="000C632E"/>
    <w:rPr>
      <w:rFonts w:ascii="Arial" w:hAnsi="Arial" w:cs="Times New Roman"/>
      <w:sz w:val="18"/>
      <w:shd w:val="clear" w:color="auto" w:fill="000080"/>
    </w:rPr>
  </w:style>
  <w:style w:type="paragraph" w:customStyle="1" w:styleId="Bulletcircle">
    <w:name w:val="Bullet circle"/>
    <w:basedOn w:val="BodyText"/>
    <w:rsid w:val="000C632E"/>
    <w:pPr>
      <w:numPr>
        <w:numId w:val="17"/>
      </w:numPr>
      <w:spacing w:before="40" w:after="40" w:line="280" w:lineRule="atLeast"/>
    </w:pPr>
    <w:rPr>
      <w:rFonts w:cs="Times New Roman"/>
    </w:rPr>
  </w:style>
  <w:style w:type="paragraph" w:customStyle="1" w:styleId="Bulletdash">
    <w:name w:val="Bullet dash"/>
    <w:basedOn w:val="BodyText"/>
    <w:rsid w:val="000C632E"/>
    <w:pPr>
      <w:numPr>
        <w:ilvl w:val="1"/>
        <w:numId w:val="17"/>
      </w:numPr>
      <w:spacing w:before="40" w:after="40" w:line="280" w:lineRule="atLeast"/>
    </w:pPr>
    <w:rPr>
      <w:rFonts w:cs="Times New Roman"/>
    </w:rPr>
  </w:style>
  <w:style w:type="paragraph" w:customStyle="1" w:styleId="Bulletopencircle">
    <w:name w:val="Bullet open circle"/>
    <w:basedOn w:val="BodyText"/>
    <w:rsid w:val="000C632E"/>
    <w:pPr>
      <w:numPr>
        <w:ilvl w:val="2"/>
        <w:numId w:val="17"/>
      </w:numPr>
      <w:spacing w:before="40" w:after="40" w:line="280" w:lineRule="atLeast"/>
    </w:pPr>
    <w:rPr>
      <w:rFonts w:cs="Times New Roman"/>
    </w:rPr>
  </w:style>
  <w:style w:type="character" w:styleId="FootnoteReference">
    <w:name w:val="footnote reference"/>
    <w:basedOn w:val="DefaultParagraphFont"/>
    <w:uiPriority w:val="99"/>
    <w:semiHidden/>
    <w:rsid w:val="000C632E"/>
    <w:rPr>
      <w:rFonts w:cs="Times New Roman"/>
      <w:vertAlign w:val="superscript"/>
    </w:rPr>
  </w:style>
  <w:style w:type="paragraph" w:styleId="FootnoteText">
    <w:name w:val="footnote text"/>
    <w:basedOn w:val="BodyText"/>
    <w:link w:val="FootnoteTextChar"/>
    <w:uiPriority w:val="99"/>
    <w:semiHidden/>
    <w:rsid w:val="000C632E"/>
    <w:pPr>
      <w:spacing w:before="110" w:after="60"/>
    </w:pPr>
    <w:rPr>
      <w:rFonts w:cs="Times New Roman"/>
      <w:sz w:val="18"/>
      <w:szCs w:val="20"/>
    </w:rPr>
  </w:style>
  <w:style w:type="character" w:customStyle="1" w:styleId="FootnoteTextChar">
    <w:name w:val="Footnote Text Char"/>
    <w:basedOn w:val="DefaultParagraphFont"/>
    <w:link w:val="FootnoteText"/>
    <w:uiPriority w:val="99"/>
    <w:semiHidden/>
    <w:locked/>
    <w:rsid w:val="000C632E"/>
    <w:rPr>
      <w:rFonts w:ascii="Arial" w:hAnsi="Arial" w:cs="Times New Roman"/>
      <w:sz w:val="18"/>
    </w:rPr>
  </w:style>
  <w:style w:type="character" w:customStyle="1" w:styleId="apple-style-span">
    <w:name w:val="apple-style-span"/>
    <w:basedOn w:val="DefaultParagraphFont"/>
    <w:rsid w:val="006A334A"/>
    <w:rPr>
      <w:rFonts w:cs="Times New Roman"/>
    </w:rPr>
  </w:style>
  <w:style w:type="paragraph" w:styleId="Header">
    <w:name w:val="header"/>
    <w:basedOn w:val="Normal"/>
    <w:link w:val="HeaderChar"/>
    <w:uiPriority w:val="99"/>
    <w:unhideWhenUsed/>
    <w:rsid w:val="00DB1CA7"/>
    <w:pPr>
      <w:tabs>
        <w:tab w:val="center" w:pos="4513"/>
        <w:tab w:val="right" w:pos="9026"/>
      </w:tabs>
    </w:pPr>
  </w:style>
  <w:style w:type="character" w:customStyle="1" w:styleId="HeaderChar">
    <w:name w:val="Header Char"/>
    <w:basedOn w:val="DefaultParagraphFont"/>
    <w:link w:val="Header"/>
    <w:uiPriority w:val="99"/>
    <w:locked/>
    <w:rsid w:val="00DB1CA7"/>
    <w:rPr>
      <w:rFonts w:cs="Times New Roman"/>
      <w:sz w:val="22"/>
    </w:rPr>
  </w:style>
  <w:style w:type="paragraph" w:styleId="ListNumber4">
    <w:name w:val="List Number 4"/>
    <w:basedOn w:val="Normal"/>
    <w:uiPriority w:val="99"/>
    <w:semiHidden/>
    <w:rsid w:val="002219B2"/>
    <w:pPr>
      <w:numPr>
        <w:numId w:val="8"/>
      </w:numPr>
      <w:tabs>
        <w:tab w:val="num" w:pos="284"/>
        <w:tab w:val="num" w:pos="720"/>
        <w:tab w:val="num" w:pos="1209"/>
      </w:tabs>
      <w:spacing w:after="0" w:line="240" w:lineRule="auto"/>
      <w:ind w:left="1209"/>
    </w:pPr>
    <w:rPr>
      <w:rFonts w:ascii="Arial" w:hAnsi="Arial"/>
      <w:sz w:val="20"/>
      <w:szCs w:val="20"/>
    </w:rPr>
  </w:style>
  <w:style w:type="character" w:customStyle="1" w:styleId="Reporttitle">
    <w:name w:val="Report title"/>
    <w:semiHidden/>
    <w:rsid w:val="00EF517D"/>
    <w:rPr>
      <w:rFonts w:ascii="Arial" w:hAnsi="Arial"/>
      <w:b/>
      <w:color w:val="auto"/>
      <w:sz w:val="52"/>
    </w:rPr>
  </w:style>
  <w:style w:type="character" w:styleId="FollowedHyperlink">
    <w:name w:val="FollowedHyperlink"/>
    <w:basedOn w:val="DefaultParagraphFont"/>
    <w:uiPriority w:val="99"/>
    <w:semiHidden/>
    <w:unhideWhenUsed/>
    <w:rsid w:val="004E3F48"/>
    <w:rPr>
      <w:rFonts w:cs="Times New Roman"/>
      <w:color w:val="800080" w:themeColor="followedHyperlink"/>
      <w:u w:val="single"/>
    </w:rPr>
  </w:style>
  <w:style w:type="character" w:styleId="CommentReference">
    <w:name w:val="annotation reference"/>
    <w:basedOn w:val="DefaultParagraphFont"/>
    <w:uiPriority w:val="99"/>
    <w:semiHidden/>
    <w:unhideWhenUsed/>
    <w:rsid w:val="00A6580C"/>
    <w:rPr>
      <w:rFonts w:cs="Times New Roman"/>
      <w:sz w:val="16"/>
      <w:szCs w:val="16"/>
    </w:rPr>
  </w:style>
  <w:style w:type="paragraph" w:styleId="CommentText">
    <w:name w:val="annotation text"/>
    <w:basedOn w:val="Normal"/>
    <w:link w:val="CommentTextChar"/>
    <w:uiPriority w:val="99"/>
    <w:semiHidden/>
    <w:unhideWhenUsed/>
    <w:rsid w:val="00A6580C"/>
    <w:rPr>
      <w:sz w:val="20"/>
      <w:szCs w:val="20"/>
    </w:rPr>
  </w:style>
  <w:style w:type="character" w:customStyle="1" w:styleId="CommentTextChar">
    <w:name w:val="Comment Text Char"/>
    <w:basedOn w:val="DefaultParagraphFont"/>
    <w:link w:val="CommentText"/>
    <w:uiPriority w:val="99"/>
    <w:semiHidden/>
    <w:locked/>
    <w:rsid w:val="00A6580C"/>
    <w:rPr>
      <w:rFonts w:cs="Times New Roman"/>
    </w:rPr>
  </w:style>
  <w:style w:type="paragraph" w:styleId="CommentSubject">
    <w:name w:val="annotation subject"/>
    <w:basedOn w:val="CommentText"/>
    <w:next w:val="CommentText"/>
    <w:link w:val="CommentSubjectChar"/>
    <w:uiPriority w:val="99"/>
    <w:semiHidden/>
    <w:unhideWhenUsed/>
    <w:rsid w:val="00A6580C"/>
    <w:rPr>
      <w:b/>
      <w:bCs/>
    </w:rPr>
  </w:style>
  <w:style w:type="character" w:customStyle="1" w:styleId="CommentSubjectChar">
    <w:name w:val="Comment Subject Char"/>
    <w:basedOn w:val="CommentTextChar"/>
    <w:link w:val="CommentSubject"/>
    <w:uiPriority w:val="99"/>
    <w:semiHidden/>
    <w:locked/>
    <w:rsid w:val="00A6580C"/>
    <w:rPr>
      <w:rFonts w:cs="Times New Roman"/>
      <w:b/>
      <w:bCs/>
    </w:rPr>
  </w:style>
  <w:style w:type="character" w:styleId="Emphasis">
    <w:name w:val="Emphasis"/>
    <w:basedOn w:val="DefaultParagraphFont"/>
    <w:uiPriority w:val="20"/>
    <w:qFormat/>
    <w:rsid w:val="005F6804"/>
    <w:rPr>
      <w:i/>
      <w:iCs/>
    </w:rPr>
  </w:style>
  <w:style w:type="paragraph" w:styleId="ListParagraph">
    <w:name w:val="List Paragraph"/>
    <w:basedOn w:val="Normal"/>
    <w:uiPriority w:val="34"/>
    <w:qFormat/>
    <w:rsid w:val="00A67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07289">
      <w:marLeft w:val="0"/>
      <w:marRight w:val="0"/>
      <w:marTop w:val="0"/>
      <w:marBottom w:val="0"/>
      <w:divBdr>
        <w:top w:val="none" w:sz="0" w:space="0" w:color="auto"/>
        <w:left w:val="none" w:sz="0" w:space="0" w:color="auto"/>
        <w:bottom w:val="none" w:sz="0" w:space="0" w:color="auto"/>
        <w:right w:val="none" w:sz="0" w:space="0" w:color="auto"/>
      </w:divBdr>
    </w:div>
    <w:div w:id="181207290">
      <w:marLeft w:val="0"/>
      <w:marRight w:val="0"/>
      <w:marTop w:val="0"/>
      <w:marBottom w:val="0"/>
      <w:divBdr>
        <w:top w:val="none" w:sz="0" w:space="0" w:color="auto"/>
        <w:left w:val="none" w:sz="0" w:space="0" w:color="auto"/>
        <w:bottom w:val="none" w:sz="0" w:space="0" w:color="auto"/>
        <w:right w:val="none" w:sz="0" w:space="0" w:color="auto"/>
      </w:divBdr>
    </w:div>
    <w:div w:id="181207292">
      <w:marLeft w:val="0"/>
      <w:marRight w:val="0"/>
      <w:marTop w:val="0"/>
      <w:marBottom w:val="0"/>
      <w:divBdr>
        <w:top w:val="none" w:sz="0" w:space="0" w:color="auto"/>
        <w:left w:val="none" w:sz="0" w:space="0" w:color="auto"/>
        <w:bottom w:val="none" w:sz="0" w:space="0" w:color="auto"/>
        <w:right w:val="none" w:sz="0" w:space="0" w:color="auto"/>
      </w:divBdr>
    </w:div>
    <w:div w:id="181207295">
      <w:marLeft w:val="0"/>
      <w:marRight w:val="0"/>
      <w:marTop w:val="0"/>
      <w:marBottom w:val="0"/>
      <w:divBdr>
        <w:top w:val="none" w:sz="0" w:space="0" w:color="auto"/>
        <w:left w:val="none" w:sz="0" w:space="0" w:color="auto"/>
        <w:bottom w:val="none" w:sz="0" w:space="0" w:color="auto"/>
        <w:right w:val="none" w:sz="0" w:space="0" w:color="auto"/>
      </w:divBdr>
      <w:divsChild>
        <w:div w:id="181207293">
          <w:marLeft w:val="0"/>
          <w:marRight w:val="0"/>
          <w:marTop w:val="0"/>
          <w:marBottom w:val="0"/>
          <w:divBdr>
            <w:top w:val="none" w:sz="0" w:space="0" w:color="auto"/>
            <w:left w:val="none" w:sz="0" w:space="0" w:color="auto"/>
            <w:bottom w:val="none" w:sz="0" w:space="0" w:color="auto"/>
            <w:right w:val="none" w:sz="0" w:space="0" w:color="auto"/>
          </w:divBdr>
          <w:divsChild>
            <w:div w:id="181207294">
              <w:marLeft w:val="0"/>
              <w:marRight w:val="0"/>
              <w:marTop w:val="0"/>
              <w:marBottom w:val="0"/>
              <w:divBdr>
                <w:top w:val="none" w:sz="0" w:space="0" w:color="auto"/>
                <w:left w:val="none" w:sz="0" w:space="0" w:color="auto"/>
                <w:bottom w:val="none" w:sz="0" w:space="0" w:color="auto"/>
                <w:right w:val="none" w:sz="0" w:space="0" w:color="auto"/>
              </w:divBdr>
              <w:divsChild>
                <w:div w:id="181207298">
                  <w:marLeft w:val="300"/>
                  <w:marRight w:val="0"/>
                  <w:marTop w:val="0"/>
                  <w:marBottom w:val="0"/>
                  <w:divBdr>
                    <w:top w:val="none" w:sz="0" w:space="0" w:color="auto"/>
                    <w:left w:val="none" w:sz="0" w:space="0" w:color="auto"/>
                    <w:bottom w:val="none" w:sz="0" w:space="0" w:color="auto"/>
                    <w:right w:val="none" w:sz="0" w:space="0" w:color="auto"/>
                  </w:divBdr>
                  <w:divsChild>
                    <w:div w:id="181207291">
                      <w:marLeft w:val="-300"/>
                      <w:marRight w:val="0"/>
                      <w:marTop w:val="0"/>
                      <w:marBottom w:val="0"/>
                      <w:divBdr>
                        <w:top w:val="none" w:sz="0" w:space="0" w:color="auto"/>
                        <w:left w:val="none" w:sz="0" w:space="0" w:color="auto"/>
                        <w:bottom w:val="none" w:sz="0" w:space="0" w:color="auto"/>
                        <w:right w:val="none" w:sz="0" w:space="0" w:color="auto"/>
                      </w:divBdr>
                      <w:divsChild>
                        <w:div w:id="1812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07296">
      <w:marLeft w:val="0"/>
      <w:marRight w:val="0"/>
      <w:marTop w:val="0"/>
      <w:marBottom w:val="0"/>
      <w:divBdr>
        <w:top w:val="none" w:sz="0" w:space="0" w:color="auto"/>
        <w:left w:val="none" w:sz="0" w:space="0" w:color="auto"/>
        <w:bottom w:val="none" w:sz="0" w:space="0" w:color="auto"/>
        <w:right w:val="none" w:sz="0" w:space="0" w:color="auto"/>
      </w:divBdr>
    </w:div>
    <w:div w:id="1812072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qld.gov.au/LEGISLTN/ACTS/2009/09AC014.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islation.qld.gov.au/LEGISLTN/ACTS/2009/09AC01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uecard.qld.gov.au/volunteers/Sportandactiverecreation.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alia.org.au/about-alia/policies-standards-and-guidelines/statement-voluntary-work-library-and-information-service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tra.slq.qld.gov.au/home/policies-procedures/polic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beard\AppData\Local\Temp\SLQPolicyTemplate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5551D-CB0C-4436-93AD-4734E1F79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SLQPolicyTemplate2015</Template>
  <TotalTime>10</TotalTime>
  <Pages>6</Pages>
  <Words>1783</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Social Networking Policy</vt:lpstr>
    </vt:vector>
  </TitlesOfParts>
  <Company>State Library of Queensland</Company>
  <LinksUpToDate>false</LinksUpToDate>
  <CharactersWithSpaces>12647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Networking Policy</dc:title>
  <dc:subject>Social Networking Policy</dc:subject>
  <dc:creator>Linda Beard</dc:creator>
  <cp:keywords>Social Networking Policy</cp:keywords>
  <cp:lastModifiedBy>Linda Beard</cp:lastModifiedBy>
  <cp:revision>3</cp:revision>
  <cp:lastPrinted>2015-08-18T02:51:00Z</cp:lastPrinted>
  <dcterms:created xsi:type="dcterms:W3CDTF">2015-08-18T02:50:00Z</dcterms:created>
  <dcterms:modified xsi:type="dcterms:W3CDTF">2015-08-18T02:59:00Z</dcterms:modified>
</cp:coreProperties>
</file>