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4"/>
        <w:tblW w:w="10632" w:type="dxa"/>
        <w:tblLayout w:type="fixed"/>
        <w:tblLook w:val="0000" w:firstRow="0" w:lastRow="0" w:firstColumn="0" w:lastColumn="0" w:noHBand="0" w:noVBand="0"/>
      </w:tblPr>
      <w:tblGrid>
        <w:gridCol w:w="236"/>
        <w:gridCol w:w="5289"/>
        <w:gridCol w:w="5107"/>
      </w:tblGrid>
      <w:tr w:rsidR="001B41F0" w14:paraId="7BD03FE5" w14:textId="77777777" w:rsidTr="00384EC5">
        <w:trPr>
          <w:trHeight w:val="1837"/>
        </w:trPr>
        <w:tc>
          <w:tcPr>
            <w:tcW w:w="10632" w:type="dxa"/>
            <w:gridSpan w:val="3"/>
          </w:tcPr>
          <w:p w14:paraId="6E032CD9" w14:textId="1C170FEE" w:rsidR="002E3657" w:rsidRDefault="00384EC5" w:rsidP="0036750B">
            <w:pPr>
              <w:spacing w:before="40" w:after="20"/>
              <w:ind w:left="-108" w:right="-36"/>
              <w:rPr>
                <w:noProof/>
                <w:lang w:eastAsia="en-AU"/>
              </w:rPr>
            </w:pPr>
            <w:r w:rsidRPr="00384EC5">
              <w:rPr>
                <w:rFonts w:ascii="Arial" w:hAnsi="Arial" w:cs="Arial"/>
                <w:b/>
                <w:noProof/>
                <w:sz w:val="30"/>
                <w:szCs w:val="30"/>
                <w:lang w:val="en-US"/>
              </w:rPr>
              <w:drawing>
                <wp:anchor distT="0" distB="0" distL="114300" distR="114300" simplePos="0" relativeHeight="251672064" behindDoc="0" locked="0" layoutInCell="1" allowOverlap="1" wp14:anchorId="00CAA5A6" wp14:editId="273E6D59">
                  <wp:simplePos x="0" y="0"/>
                  <wp:positionH relativeFrom="column">
                    <wp:posOffset>5544676</wp:posOffset>
                  </wp:positionH>
                  <wp:positionV relativeFrom="page">
                    <wp:posOffset>-1402</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EC5">
              <w:rPr>
                <w:rFonts w:ascii="Arial" w:hAnsi="Arial" w:cs="Arial"/>
                <w:b/>
                <w:noProof/>
                <w:sz w:val="30"/>
                <w:szCs w:val="30"/>
                <w:lang w:val="en-US"/>
              </w:rPr>
              <mc:AlternateContent>
                <mc:Choice Requires="wps">
                  <w:drawing>
                    <wp:anchor distT="0" distB="0" distL="114300" distR="114300" simplePos="0" relativeHeight="251671040" behindDoc="0" locked="0" layoutInCell="1" allowOverlap="1" wp14:anchorId="021C2628" wp14:editId="74147BBE">
                      <wp:simplePos x="0" y="0"/>
                      <wp:positionH relativeFrom="column">
                        <wp:posOffset>1282700</wp:posOffset>
                      </wp:positionH>
                      <wp:positionV relativeFrom="paragraph">
                        <wp:posOffset>297180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D9AC3" w14:textId="77777777" w:rsidR="00384EC5" w:rsidRPr="00241717" w:rsidRDefault="00384EC5" w:rsidP="00384EC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7770DD3" w14:textId="3FD4CB04" w:rsidR="00384EC5" w:rsidRPr="00241717" w:rsidRDefault="00384EC5" w:rsidP="00384EC5">
                                  <w:pPr>
                                    <w:spacing w:line="360" w:lineRule="auto"/>
                                    <w:jc w:val="center"/>
                                    <w:rPr>
                                      <w:rFonts w:ascii="Arial" w:hAnsi="Arial" w:cs="Arial"/>
                                      <w:b/>
                                      <w:sz w:val="40"/>
                                      <w:szCs w:val="40"/>
                                    </w:rPr>
                                  </w:pPr>
                                  <w:r>
                                    <w:rPr>
                                      <w:rFonts w:ascii="Arial" w:hAnsi="Arial" w:cs="Arial"/>
                                      <w:b/>
                                      <w:sz w:val="40"/>
                                      <w:szCs w:val="40"/>
                                    </w:rPr>
                                    <w:t>ROTARY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2628" id="_x0000_t202" coordsize="21600,21600" o:spt="202" path="m,l,21600r21600,l21600,xe">
                      <v:stroke joinstyle="miter"/>
                      <v:path gradientshapeok="t" o:connecttype="rect"/>
                    </v:shapetype>
                    <v:shape id="Text Box 25" o:spid="_x0000_s1026" type="#_x0000_t202" style="position:absolute;left:0;text-align:left;margin-left:101pt;margin-top:23.4pt;width:304.6pt;height:6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" stroked="f">
                      <v:fill opacity="0"/>
                      <v:textbox>
                        <w:txbxContent>
                          <w:p w14:paraId="448D9AC3" w14:textId="77777777" w:rsidR="00384EC5" w:rsidRPr="00241717" w:rsidRDefault="00384EC5" w:rsidP="00384EC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7770DD3" w14:textId="3FD4CB04" w:rsidR="00384EC5" w:rsidRPr="00241717" w:rsidRDefault="00384EC5" w:rsidP="00384EC5">
                            <w:pPr>
                              <w:spacing w:line="360" w:lineRule="auto"/>
                              <w:jc w:val="center"/>
                              <w:rPr>
                                <w:rFonts w:ascii="Arial" w:hAnsi="Arial" w:cs="Arial"/>
                                <w:b/>
                                <w:sz w:val="40"/>
                                <w:szCs w:val="40"/>
                              </w:rPr>
                            </w:pPr>
                            <w:r>
                              <w:rPr>
                                <w:rFonts w:ascii="Arial" w:hAnsi="Arial" w:cs="Arial"/>
                                <w:b/>
                                <w:sz w:val="40"/>
                                <w:szCs w:val="40"/>
                              </w:rPr>
                              <w:t>ROTARY TOOLS</w:t>
                            </w:r>
                          </w:p>
                        </w:txbxContent>
                      </v:textbox>
                    </v:shape>
                  </w:pict>
                </mc:Fallback>
              </mc:AlternateContent>
            </w:r>
            <w:r w:rsidRPr="00384EC5">
              <w:rPr>
                <w:rFonts w:ascii="Arial" w:hAnsi="Arial" w:cs="Arial"/>
                <w:b/>
                <w:noProof/>
                <w:sz w:val="30"/>
                <w:szCs w:val="30"/>
                <w:lang w:val="en-US"/>
              </w:rPr>
              <w:drawing>
                <wp:anchor distT="0" distB="0" distL="114300" distR="114300" simplePos="0" relativeHeight="251673088" behindDoc="0" locked="0" layoutInCell="1" allowOverlap="1" wp14:anchorId="5F47DC99" wp14:editId="730DD0E9">
                  <wp:simplePos x="0" y="0"/>
                  <wp:positionH relativeFrom="column">
                    <wp:posOffset>-47625</wp:posOffset>
                  </wp:positionH>
                  <wp:positionV relativeFrom="paragraph">
                    <wp:posOffset>109855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E45FF" w14:textId="555B7969" w:rsidR="001B41F0" w:rsidRPr="00E6760B" w:rsidRDefault="001B41F0" w:rsidP="0036750B">
            <w:pPr>
              <w:spacing w:before="40" w:after="20"/>
              <w:ind w:left="-108" w:right="-36"/>
              <w:rPr>
                <w:rFonts w:ascii="Arial" w:hAnsi="Arial" w:cs="Arial"/>
                <w:b/>
                <w:noProof/>
                <w:sz w:val="30"/>
                <w:szCs w:val="30"/>
                <w:lang w:val="en-US"/>
              </w:rPr>
            </w:pPr>
          </w:p>
        </w:tc>
      </w:tr>
      <w:tr w:rsidR="001B41F0" w14:paraId="5443AF24" w14:textId="77777777" w:rsidTr="00384EC5">
        <w:trPr>
          <w:trHeight w:hRule="exact" w:val="422"/>
        </w:trPr>
        <w:tc>
          <w:tcPr>
            <w:tcW w:w="236" w:type="dxa"/>
          </w:tcPr>
          <w:p w14:paraId="7F30228F" w14:textId="77777777" w:rsidR="001B41F0" w:rsidRPr="00E6760B" w:rsidRDefault="001B41F0" w:rsidP="0036750B">
            <w:pPr>
              <w:spacing w:before="40" w:after="20"/>
              <w:ind w:left="113" w:right="113"/>
              <w:jc w:val="center"/>
              <w:rPr>
                <w:rFonts w:ascii="Arial" w:hAnsi="Arial" w:cs="Arial"/>
                <w:b/>
                <w:noProof/>
                <w:sz w:val="30"/>
                <w:szCs w:val="30"/>
                <w:lang w:val="en-US"/>
              </w:rPr>
            </w:pPr>
          </w:p>
        </w:tc>
        <w:tc>
          <w:tcPr>
            <w:tcW w:w="10396" w:type="dxa"/>
            <w:gridSpan w:val="2"/>
            <w:shd w:val="clear" w:color="auto" w:fill="auto"/>
            <w:vAlign w:val="center"/>
          </w:tcPr>
          <w:p w14:paraId="74AAB737" w14:textId="77777777" w:rsidR="001B41F0" w:rsidRPr="00E6760B" w:rsidRDefault="001B41F0" w:rsidP="0036750B">
            <w:pPr>
              <w:spacing w:before="40" w:after="20"/>
              <w:ind w:left="113" w:right="113"/>
              <w:jc w:val="center"/>
              <w:rPr>
                <w:rFonts w:ascii="Arial" w:hAnsi="Arial" w:cs="Arial"/>
                <w:b/>
                <w:noProof/>
                <w:sz w:val="30"/>
                <w:szCs w:val="30"/>
                <w:lang w:val="en-US"/>
              </w:rPr>
            </w:pPr>
          </w:p>
        </w:tc>
      </w:tr>
      <w:tr w:rsidR="003950C0" w14:paraId="5AF1184C" w14:textId="77777777" w:rsidTr="00384EC5">
        <w:trPr>
          <w:trHeight w:hRule="exact" w:val="851"/>
        </w:trPr>
        <w:tc>
          <w:tcPr>
            <w:tcW w:w="10632" w:type="dxa"/>
            <w:gridSpan w:val="3"/>
            <w:shd w:val="clear" w:color="auto" w:fill="FFD13F"/>
          </w:tcPr>
          <w:p w14:paraId="43A2E327" w14:textId="736A230F" w:rsidR="003950C0" w:rsidRPr="00E6760B" w:rsidRDefault="000446BF" w:rsidP="002527DA">
            <w:pPr>
              <w:spacing w:before="10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 xml:space="preserve">se this </w:t>
            </w:r>
            <w:r w:rsidR="009E40E1">
              <w:rPr>
                <w:rFonts w:ascii="Arial" w:hAnsi="Arial" w:cs="Arial"/>
                <w:noProof/>
                <w:sz w:val="30"/>
                <w:szCs w:val="30"/>
                <w:lang w:val="en-US"/>
              </w:rPr>
              <w:t>equipment</w:t>
            </w:r>
            <w:r>
              <w:rPr>
                <w:rFonts w:ascii="Arial" w:hAnsi="Arial" w:cs="Arial"/>
                <w:noProof/>
                <w:sz w:val="30"/>
                <w:szCs w:val="30"/>
                <w:lang w:val="en-US"/>
              </w:rPr>
              <w:t xml:space="preserve"> unless you have completed the induction and a</w:t>
            </w:r>
            <w:r w:rsidR="00384EC5">
              <w:rPr>
                <w:rFonts w:ascii="Arial" w:hAnsi="Arial" w:cs="Arial"/>
                <w:noProof/>
                <w:sz w:val="30"/>
                <w:szCs w:val="30"/>
                <w:lang w:val="en-US"/>
              </w:rPr>
              <w:t xml:space="preserve"> </w:t>
            </w:r>
            <w:r>
              <w:rPr>
                <w:rFonts w:ascii="Arial" w:hAnsi="Arial" w:cs="Arial"/>
                <w:noProof/>
                <w:sz w:val="30"/>
                <w:szCs w:val="30"/>
                <w:lang w:val="en-US"/>
              </w:rPr>
              <w:t>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1B41F0" w14:paraId="0A18BB93" w14:textId="77777777" w:rsidTr="00384EC5">
        <w:trPr>
          <w:trHeight w:hRule="exact" w:val="176"/>
        </w:trPr>
        <w:tc>
          <w:tcPr>
            <w:tcW w:w="236" w:type="dxa"/>
          </w:tcPr>
          <w:p w14:paraId="6E3E003C" w14:textId="77777777" w:rsidR="001B41F0" w:rsidRDefault="001B41F0" w:rsidP="0036750B">
            <w:pPr>
              <w:rPr>
                <w:rFonts w:ascii="Arial" w:hAnsi="Arial" w:cs="Arial"/>
                <w:noProof/>
                <w:sz w:val="28"/>
                <w:lang w:val="en-US"/>
              </w:rPr>
            </w:pPr>
          </w:p>
        </w:tc>
        <w:tc>
          <w:tcPr>
            <w:tcW w:w="10396" w:type="dxa"/>
            <w:gridSpan w:val="2"/>
            <w:vAlign w:val="center"/>
          </w:tcPr>
          <w:p w14:paraId="5B9BFBD3" w14:textId="77777777" w:rsidR="001B41F0" w:rsidRDefault="001B41F0" w:rsidP="0036750B">
            <w:pPr>
              <w:rPr>
                <w:rFonts w:ascii="Arial" w:hAnsi="Arial" w:cs="Arial"/>
                <w:noProof/>
                <w:sz w:val="28"/>
                <w:lang w:val="en-US"/>
              </w:rPr>
            </w:pPr>
          </w:p>
        </w:tc>
      </w:tr>
      <w:tr w:rsidR="001B41F0" w14:paraId="38FD1554" w14:textId="77777777" w:rsidTr="00384EC5">
        <w:trPr>
          <w:trHeight w:hRule="exact" w:val="822"/>
        </w:trPr>
        <w:tc>
          <w:tcPr>
            <w:tcW w:w="236" w:type="dxa"/>
          </w:tcPr>
          <w:p w14:paraId="71E0BBC9" w14:textId="77777777" w:rsidR="001B41F0" w:rsidRDefault="001B41F0" w:rsidP="0036750B">
            <w:pPr>
              <w:spacing w:before="80"/>
              <w:rPr>
                <w:rFonts w:ascii="Arial" w:hAnsi="Arial" w:cs="Arial"/>
                <w:bCs/>
                <w:noProof/>
                <w:sz w:val="26"/>
                <w:szCs w:val="26"/>
                <w:lang w:val="en-US"/>
              </w:rPr>
            </w:pPr>
          </w:p>
        </w:tc>
        <w:tc>
          <w:tcPr>
            <w:tcW w:w="5289" w:type="dxa"/>
            <w:vAlign w:val="center"/>
          </w:tcPr>
          <w:p w14:paraId="5590EF80" w14:textId="77777777" w:rsidR="001B41F0" w:rsidRPr="00B756BD" w:rsidRDefault="00384EC5" w:rsidP="0036750B">
            <w:pPr>
              <w:spacing w:before="80"/>
              <w:rPr>
                <w:rFonts w:ascii="Arial" w:hAnsi="Arial" w:cs="Arial"/>
                <w:sz w:val="26"/>
                <w:szCs w:val="26"/>
              </w:rPr>
            </w:pPr>
            <w:r>
              <w:rPr>
                <w:rFonts w:ascii="Arial" w:hAnsi="Arial" w:cs="Arial"/>
                <w:bCs/>
                <w:noProof/>
                <w:sz w:val="26"/>
                <w:szCs w:val="26"/>
                <w:lang w:val="en-US"/>
              </w:rPr>
              <w:object w:dxaOrig="1440" w:dyaOrig="1440" w14:anchorId="75F6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62848;mso-wrap-edited:f;mso-position-horizontal-relative:text;mso-position-vertical-relative:page" wrapcoords="-470 0 -470 21130 21600 21130 21600 0 -470 0" fillcolor="window">
                  <v:imagedata r:id="rId9" o:title=""/>
                  <w10:wrap type="tight" anchory="page"/>
                </v:shape>
                <o:OLEObject Type="Embed" ProgID="Word.Picture.8" ShapeID="_x0000_s1041" DrawAspect="Content" ObjectID="_1664102740" r:id="rId10"/>
              </w:object>
            </w:r>
            <w:r w:rsidR="001B41F0" w:rsidRPr="00B756BD">
              <w:rPr>
                <w:rFonts w:ascii="Arial" w:hAnsi="Arial" w:cs="Arial"/>
                <w:bCs/>
                <w:sz w:val="26"/>
                <w:szCs w:val="26"/>
              </w:rPr>
              <w:t>Safety glasses</w:t>
            </w:r>
            <w:r w:rsidR="001B41F0" w:rsidRPr="00B756BD">
              <w:rPr>
                <w:rFonts w:ascii="Arial" w:hAnsi="Arial" w:cs="Arial"/>
                <w:sz w:val="26"/>
                <w:szCs w:val="26"/>
              </w:rPr>
              <w:t xml:space="preserve"> must be worn at </w:t>
            </w:r>
            <w:r w:rsidR="001B41F0" w:rsidRPr="00B756BD">
              <w:rPr>
                <w:rFonts w:ascii="Arial" w:hAnsi="Arial" w:cs="Arial"/>
                <w:bCs/>
                <w:sz w:val="26"/>
                <w:szCs w:val="26"/>
              </w:rPr>
              <w:t>all times in work areas.</w:t>
            </w:r>
          </w:p>
        </w:tc>
        <w:tc>
          <w:tcPr>
            <w:tcW w:w="5107" w:type="dxa"/>
            <w:vAlign w:val="center"/>
          </w:tcPr>
          <w:p w14:paraId="3440E77A"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5920" behindDoc="0" locked="0" layoutInCell="1" allowOverlap="1" wp14:anchorId="0F972FAB" wp14:editId="360C6ACB">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Long a</w:t>
            </w:r>
            <w:r>
              <w:rPr>
                <w:rFonts w:ascii="Arial" w:hAnsi="Arial" w:cs="Arial"/>
                <w:sz w:val="26"/>
                <w:szCs w:val="26"/>
              </w:rPr>
              <w:t>nd loose hair must be contained or restrained.</w:t>
            </w:r>
          </w:p>
        </w:tc>
      </w:tr>
      <w:tr w:rsidR="001B41F0" w14:paraId="5B533F77" w14:textId="77777777" w:rsidTr="00384EC5">
        <w:trPr>
          <w:trHeight w:hRule="exact" w:val="822"/>
        </w:trPr>
        <w:tc>
          <w:tcPr>
            <w:tcW w:w="236" w:type="dxa"/>
          </w:tcPr>
          <w:p w14:paraId="60280178" w14:textId="77777777" w:rsidR="001B41F0" w:rsidRDefault="001B41F0" w:rsidP="0036750B">
            <w:pPr>
              <w:spacing w:before="80"/>
              <w:rPr>
                <w:rFonts w:ascii="Arial" w:hAnsi="Arial" w:cs="Arial"/>
                <w:noProof/>
                <w:sz w:val="26"/>
                <w:szCs w:val="26"/>
                <w:lang w:eastAsia="zh-CN"/>
              </w:rPr>
            </w:pPr>
          </w:p>
        </w:tc>
        <w:tc>
          <w:tcPr>
            <w:tcW w:w="5289" w:type="dxa"/>
            <w:vAlign w:val="center"/>
          </w:tcPr>
          <w:p w14:paraId="79CD3D25"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3872" behindDoc="0" locked="0" layoutInCell="1" allowOverlap="0" wp14:anchorId="1569C604" wp14:editId="15DE39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 xml:space="preserve">Appropriate </w:t>
            </w:r>
            <w:r>
              <w:rPr>
                <w:rFonts w:ascii="Arial" w:hAnsi="Arial" w:cs="Arial"/>
                <w:sz w:val="26"/>
                <w:szCs w:val="26"/>
              </w:rPr>
              <w:t xml:space="preserve">protective </w:t>
            </w:r>
            <w:r w:rsidRPr="00B756BD">
              <w:rPr>
                <w:rFonts w:ascii="Arial" w:hAnsi="Arial" w:cs="Arial"/>
                <w:sz w:val="26"/>
                <w:szCs w:val="26"/>
              </w:rPr>
              <w:t>footwear with substantial uppers must be worn.</w:t>
            </w:r>
          </w:p>
        </w:tc>
        <w:tc>
          <w:tcPr>
            <w:tcW w:w="5107" w:type="dxa"/>
            <w:vAlign w:val="center"/>
          </w:tcPr>
          <w:p w14:paraId="51AFAB80"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4896" behindDoc="0" locked="0" layoutInCell="1" allowOverlap="1" wp14:anchorId="095F4FF2" wp14:editId="288ABD46">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Close fitting, protective clothing or a workshop apron is encouraged</w:t>
            </w:r>
            <w:r w:rsidRPr="00B756BD">
              <w:rPr>
                <w:rFonts w:ascii="Arial" w:hAnsi="Arial" w:cs="Arial"/>
                <w:sz w:val="26"/>
                <w:szCs w:val="26"/>
              </w:rPr>
              <w:t>.</w:t>
            </w:r>
          </w:p>
        </w:tc>
      </w:tr>
      <w:tr w:rsidR="001B41F0" w14:paraId="38BA528B" w14:textId="77777777" w:rsidTr="00384EC5">
        <w:trPr>
          <w:trHeight w:hRule="exact" w:val="822"/>
        </w:trPr>
        <w:tc>
          <w:tcPr>
            <w:tcW w:w="236" w:type="dxa"/>
          </w:tcPr>
          <w:p w14:paraId="23B69CA3" w14:textId="77777777" w:rsidR="001B41F0" w:rsidRDefault="001B41F0" w:rsidP="0036750B">
            <w:pPr>
              <w:spacing w:before="80"/>
              <w:rPr>
                <w:rFonts w:ascii="Arial" w:hAnsi="Arial" w:cs="Arial"/>
                <w:b/>
                <w:noProof/>
                <w:sz w:val="26"/>
                <w:szCs w:val="26"/>
                <w:lang w:eastAsia="zh-CN"/>
              </w:rPr>
            </w:pPr>
          </w:p>
        </w:tc>
        <w:tc>
          <w:tcPr>
            <w:tcW w:w="5289" w:type="dxa"/>
            <w:vAlign w:val="center"/>
          </w:tcPr>
          <w:p w14:paraId="2FA3DBFA" w14:textId="77777777" w:rsidR="001B41F0" w:rsidRPr="00B756BD" w:rsidRDefault="001B41F0" w:rsidP="0036750B">
            <w:pPr>
              <w:spacing w:before="80"/>
              <w:rPr>
                <w:rFonts w:ascii="Arial" w:hAnsi="Arial" w:cs="Arial"/>
                <w:b/>
                <w:sz w:val="26"/>
                <w:szCs w:val="26"/>
              </w:rPr>
            </w:pPr>
            <w:r>
              <w:rPr>
                <w:rFonts w:ascii="Arial" w:hAnsi="Arial" w:cs="Arial"/>
                <w:b/>
                <w:noProof/>
                <w:sz w:val="26"/>
                <w:szCs w:val="26"/>
                <w:lang w:eastAsia="en-AU"/>
              </w:rPr>
              <w:drawing>
                <wp:anchor distT="0" distB="0" distL="114300" distR="114300" simplePos="0" relativeHeight="251666944" behindDoc="0" locked="0" layoutInCell="1" allowOverlap="1" wp14:anchorId="6D8BEF68" wp14:editId="2C6C65D7">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279"/>
                      <wp:lineTo x="20279" y="20279"/>
                      <wp:lineTo x="20279"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6"/>
                <w:szCs w:val="26"/>
                <w:lang w:eastAsia="en-AU"/>
              </w:rPr>
              <w:drawing>
                <wp:inline distT="0" distB="0" distL="0" distR="0" wp14:anchorId="558BA2B9" wp14:editId="68EE8732">
                  <wp:extent cx="7620" cy="7620"/>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756BD">
              <w:rPr>
                <w:rFonts w:ascii="Arial" w:hAnsi="Arial" w:cs="Arial"/>
                <w:bCs/>
                <w:sz w:val="26"/>
                <w:szCs w:val="26"/>
              </w:rPr>
              <w:t>Rings and jewellery must not be worn.</w:t>
            </w:r>
          </w:p>
        </w:tc>
        <w:tc>
          <w:tcPr>
            <w:tcW w:w="5107" w:type="dxa"/>
            <w:vAlign w:val="center"/>
          </w:tcPr>
          <w:p w14:paraId="3C3AD997" w14:textId="77777777" w:rsidR="001B41F0" w:rsidRPr="00B756BD" w:rsidRDefault="001B41F0" w:rsidP="0036750B">
            <w:pPr>
              <w:spacing w:before="80"/>
              <w:rPr>
                <w:rFonts w:ascii="Arial" w:hAnsi="Arial" w:cs="Arial"/>
                <w:sz w:val="26"/>
                <w:szCs w:val="26"/>
              </w:rPr>
            </w:pPr>
            <w:r>
              <w:rPr>
                <w:rFonts w:ascii="Arial" w:hAnsi="Arial" w:cs="Arial"/>
                <w:b/>
                <w:noProof/>
                <w:sz w:val="26"/>
                <w:szCs w:val="26"/>
                <w:lang w:eastAsia="en-AU"/>
              </w:rPr>
              <w:drawing>
                <wp:anchor distT="0" distB="0" distL="114300" distR="114300" simplePos="0" relativeHeight="251668992" behindDoc="0" locked="0" layoutInCell="1" allowOverlap="1" wp14:anchorId="21C569E6" wp14:editId="2D7C6323">
                  <wp:simplePos x="0" y="0"/>
                  <wp:positionH relativeFrom="column">
                    <wp:posOffset>-43815</wp:posOffset>
                  </wp:positionH>
                  <wp:positionV relativeFrom="page">
                    <wp:posOffset>33655</wp:posOffset>
                  </wp:positionV>
                  <wp:extent cx="457200" cy="457200"/>
                  <wp:effectExtent l="0" t="0" r="0" b="0"/>
                  <wp:wrapTight wrapText="bothSides">
                    <wp:wrapPolygon edited="0">
                      <wp:start x="0" y="0"/>
                      <wp:lineTo x="0" y="20700"/>
                      <wp:lineTo x="20700" y="20700"/>
                      <wp:lineTo x="20700" y="0"/>
                      <wp:lineTo x="0" y="0"/>
                    </wp:wrapPolygon>
                  </wp:wrapTight>
                  <wp:docPr id="23" name="Picture 23"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lov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DO NOT wear gloves when operating this sanding machine</w:t>
            </w:r>
            <w:r w:rsidRPr="00B756BD">
              <w:rPr>
                <w:rFonts w:ascii="Arial" w:hAnsi="Arial" w:cs="Arial"/>
                <w:sz w:val="26"/>
                <w:szCs w:val="26"/>
              </w:rPr>
              <w:t>.</w:t>
            </w:r>
          </w:p>
        </w:tc>
      </w:tr>
    </w:tbl>
    <w:p w14:paraId="5EFD6C6C" w14:textId="77777777" w:rsidR="00541CAC" w:rsidRPr="00BA6301" w:rsidRDefault="00541CAC" w:rsidP="004B1C7D">
      <w:pPr>
        <w:ind w:left="-142" w:right="-86"/>
        <w:rPr>
          <w:sz w:val="10"/>
          <w:szCs w:val="10"/>
        </w:rPr>
      </w:pPr>
      <w:bookmarkStart w:id="0" w:name="_GoBack"/>
    </w:p>
    <w:bookmarkEnd w:id="0"/>
    <w:p w14:paraId="3B35417A" w14:textId="77777777" w:rsidR="00541CAC" w:rsidRDefault="00541CAC" w:rsidP="004B1C7D">
      <w:pPr>
        <w:pStyle w:val="Heading3"/>
        <w:shd w:val="clear" w:color="auto" w:fill="FFCC00"/>
        <w:ind w:left="-142" w:right="-86"/>
        <w:jc w:val="center"/>
        <w:rPr>
          <w:rFonts w:ascii="Arial" w:hAnsi="Arial" w:cs="Arial"/>
          <w:b/>
          <w:bCs/>
          <w:color w:val="000000"/>
          <w:sz w:val="8"/>
        </w:rPr>
      </w:pPr>
    </w:p>
    <w:p w14:paraId="619FF50A" w14:textId="1EECD4EB" w:rsidR="00541CAC" w:rsidRPr="00825838" w:rsidRDefault="009E40E1" w:rsidP="009E40E1">
      <w:pPr>
        <w:shd w:val="clear" w:color="auto" w:fill="FFCC00"/>
        <w:ind w:left="-142" w:right="-86"/>
        <w:jc w:val="center"/>
        <w:rPr>
          <w:sz w:val="8"/>
          <w:lang w:val="en-GB"/>
        </w:rPr>
      </w:pPr>
      <w:r w:rsidRPr="00825838">
        <w:rPr>
          <w:rFonts w:ascii="Arial" w:hAnsi="Arial" w:cs="Arial"/>
          <w:sz w:val="28"/>
          <w:szCs w:val="20"/>
          <w:lang w:val="en-GB"/>
        </w:rPr>
        <w:t>Faulty equipment must not be used. Immediately report suspect equipment</w:t>
      </w:r>
    </w:p>
    <w:p w14:paraId="5088633D" w14:textId="77777777" w:rsidR="00541CAC" w:rsidRPr="00687806" w:rsidRDefault="00541CAC">
      <w:pPr>
        <w:pStyle w:val="Heading3"/>
        <w:rPr>
          <w:rFonts w:ascii="Arial" w:hAnsi="Arial"/>
          <w:b/>
          <w:color w:val="000080"/>
          <w:sz w:val="16"/>
          <w:szCs w:val="16"/>
        </w:rPr>
      </w:pPr>
    </w:p>
    <w:p w14:paraId="1B53F680" w14:textId="77777777" w:rsidR="00541CAC" w:rsidRPr="00CF2D20" w:rsidRDefault="00CF2D20">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CF2D20">
        <w:rPr>
          <w:rFonts w:ascii="Arial" w:hAnsi="Arial"/>
          <w:b/>
          <w:color w:val="990033"/>
          <w:sz w:val="30"/>
          <w:szCs w:val="30"/>
        </w:rPr>
        <w:t xml:space="preserve">PRE-OPERATIONAL </w:t>
      </w:r>
      <w:r w:rsidR="00541CAC" w:rsidRPr="00CF2D20">
        <w:rPr>
          <w:rFonts w:ascii="Arial" w:hAnsi="Arial"/>
          <w:b/>
          <w:color w:val="990033"/>
          <w:sz w:val="30"/>
          <w:szCs w:val="30"/>
        </w:rPr>
        <w:t>SAFETY CHECKS</w:t>
      </w:r>
    </w:p>
    <w:p w14:paraId="7F245015" w14:textId="77777777" w:rsidR="00541CAC" w:rsidRPr="00CF2D20" w:rsidRDefault="00541CAC" w:rsidP="00CF2D20">
      <w:pPr>
        <w:numPr>
          <w:ilvl w:val="0"/>
          <w:numId w:val="15"/>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color w:val="000000"/>
          <w:sz w:val="22"/>
          <w:szCs w:val="22"/>
        </w:rPr>
      </w:pPr>
      <w:r w:rsidRPr="00CF2D20">
        <w:rPr>
          <w:rFonts w:ascii="Arial" w:hAnsi="Arial"/>
          <w:b/>
          <w:sz w:val="22"/>
          <w:szCs w:val="22"/>
        </w:rPr>
        <w:t xml:space="preserve">Check </w:t>
      </w:r>
      <w:r w:rsidR="000446BF">
        <w:rPr>
          <w:rFonts w:ascii="Arial" w:hAnsi="Arial"/>
          <w:b/>
          <w:sz w:val="22"/>
          <w:szCs w:val="22"/>
        </w:rPr>
        <w:t>the work area</w:t>
      </w:r>
      <w:r w:rsidRPr="00CF2D20">
        <w:rPr>
          <w:rFonts w:ascii="Arial" w:hAnsi="Arial"/>
          <w:b/>
          <w:sz w:val="22"/>
          <w:szCs w:val="22"/>
        </w:rPr>
        <w:t xml:space="preserve"> and walkways to ensure </w:t>
      </w:r>
      <w:r w:rsidR="0047129D" w:rsidRPr="00CF2D20">
        <w:rPr>
          <w:rFonts w:ascii="Arial" w:hAnsi="Arial"/>
          <w:b/>
          <w:sz w:val="22"/>
          <w:szCs w:val="22"/>
        </w:rPr>
        <w:t xml:space="preserve">there are no slip/trip hazards </w:t>
      </w:r>
      <w:r w:rsidRPr="00CF2D20">
        <w:rPr>
          <w:rFonts w:ascii="Arial" w:hAnsi="Arial"/>
          <w:b/>
          <w:sz w:val="22"/>
          <w:szCs w:val="22"/>
        </w:rPr>
        <w:t>present.</w:t>
      </w:r>
    </w:p>
    <w:p w14:paraId="2F212FB0" w14:textId="5E44CDA2" w:rsidR="00541CAC" w:rsidRPr="0047129D" w:rsidRDefault="009E40E1">
      <w:pPr>
        <w:numPr>
          <w:ilvl w:val="0"/>
          <w:numId w:val="15"/>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9E40E1">
        <w:rPr>
          <w:rFonts w:ascii="Arial" w:hAnsi="Arial"/>
          <w:b/>
          <w:sz w:val="22"/>
          <w:szCs w:val="22"/>
        </w:rPr>
        <w:t>Examine the power cord on electrically powered tool for damage</w:t>
      </w:r>
    </w:p>
    <w:p w14:paraId="272F48BB" w14:textId="7FCEE6F1" w:rsidR="00541CAC" w:rsidRPr="0047129D" w:rsidRDefault="009E40E1">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9E40E1">
        <w:rPr>
          <w:rFonts w:ascii="Arial" w:hAnsi="Arial"/>
          <w:b/>
          <w:color w:val="000000"/>
          <w:sz w:val="22"/>
          <w:szCs w:val="22"/>
        </w:rPr>
        <w:t>Locate and ensure you are familiar with the operation of the ON/OFF switch.</w:t>
      </w:r>
    </w:p>
    <w:p w14:paraId="5C0606F2" w14:textId="7988FF2A" w:rsidR="00541CAC" w:rsidRPr="0047129D" w:rsidRDefault="009E40E1">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9E40E1">
        <w:rPr>
          <w:rFonts w:ascii="Arial" w:hAnsi="Arial"/>
          <w:b/>
          <w:color w:val="000000"/>
          <w:sz w:val="22"/>
          <w:szCs w:val="22"/>
        </w:rPr>
        <w:t>Ensure the correct tool is selected for the job, used within its speed rating and is securely fitted to the chuck</w:t>
      </w:r>
      <w:r w:rsidR="00541CAC" w:rsidRPr="0047129D">
        <w:rPr>
          <w:rFonts w:ascii="Arial" w:hAnsi="Arial"/>
          <w:b/>
          <w:color w:val="000000"/>
          <w:sz w:val="22"/>
          <w:szCs w:val="22"/>
        </w:rPr>
        <w:t xml:space="preserve"> </w:t>
      </w:r>
    </w:p>
    <w:p w14:paraId="6E456A06" w14:textId="76C27718" w:rsidR="00541CAC" w:rsidRPr="0047129D" w:rsidRDefault="009E40E1">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9E40E1">
        <w:rPr>
          <w:rFonts w:ascii="Arial" w:hAnsi="Arial"/>
          <w:b/>
          <w:color w:val="000000"/>
          <w:sz w:val="22"/>
          <w:szCs w:val="22"/>
        </w:rPr>
        <w:t>Follow correct clamping procedures to ensure work is secure.</w:t>
      </w:r>
    </w:p>
    <w:p w14:paraId="78014889" w14:textId="7B0A1D8F" w:rsidR="00541CAC" w:rsidRPr="0047129D" w:rsidRDefault="009E40E1">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9E40E1">
        <w:rPr>
          <w:rFonts w:ascii="Arial" w:hAnsi="Arial"/>
          <w:b/>
          <w:color w:val="000000"/>
          <w:sz w:val="22"/>
          <w:szCs w:val="22"/>
        </w:rPr>
        <w:t>Adjust spindle speed to suit drill or cutter diameter, grinding or sanding disk and material type.</w:t>
      </w:r>
    </w:p>
    <w:p w14:paraId="513DD01A" w14:textId="4E1CFBDF" w:rsidR="00CF2D20" w:rsidRPr="009E40E1" w:rsidRDefault="00CF2D20" w:rsidP="009E40E1">
      <w:pPr>
        <w:pBdr>
          <w:top w:val="single" w:sz="8" w:space="1" w:color="990033"/>
          <w:left w:val="single" w:sz="8" w:space="4" w:color="990033"/>
          <w:bottom w:val="single" w:sz="8" w:space="1" w:color="990033"/>
          <w:right w:val="single" w:sz="8" w:space="4" w:color="990033"/>
        </w:pBdr>
        <w:rPr>
          <w:rFonts w:ascii="Arial" w:hAnsi="Arial"/>
          <w:b/>
          <w:sz w:val="6"/>
          <w:szCs w:val="6"/>
        </w:rPr>
      </w:pPr>
    </w:p>
    <w:p w14:paraId="4B6562FD"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0B93732F" w14:textId="77777777" w:rsidR="00541CAC" w:rsidRDefault="00541CAC">
      <w:pPr>
        <w:rPr>
          <w:b/>
          <w:color w:val="0000FF"/>
          <w:sz w:val="12"/>
        </w:rPr>
      </w:pPr>
    </w:p>
    <w:p w14:paraId="32B67B70"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OPERATIONAL SAFETY CHECKS</w:t>
      </w:r>
    </w:p>
    <w:p w14:paraId="76ECE68A" w14:textId="77777777" w:rsidR="009E40E1" w:rsidRDefault="009E40E1">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9E40E1">
        <w:rPr>
          <w:rFonts w:ascii="Arial" w:hAnsi="Arial"/>
          <w:b/>
          <w:sz w:val="22"/>
          <w:szCs w:val="22"/>
        </w:rPr>
        <w:t>Never carry a power tool by the power cord or disconnect the tool by yanking the power cord.</w:t>
      </w:r>
      <w:r>
        <w:rPr>
          <w:rFonts w:ascii="Arial" w:hAnsi="Arial"/>
          <w:b/>
          <w:sz w:val="22"/>
          <w:szCs w:val="22"/>
        </w:rPr>
        <w:t xml:space="preserve"> </w:t>
      </w:r>
    </w:p>
    <w:p w14:paraId="25CDAA58" w14:textId="5BB2D6F2" w:rsidR="00541CAC" w:rsidRPr="0047129D" w:rsidRDefault="009E40E1">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 </w:t>
      </w:r>
      <w:r w:rsidR="00541CAC" w:rsidRPr="0047129D">
        <w:rPr>
          <w:rFonts w:ascii="Arial" w:hAnsi="Arial"/>
          <w:b/>
          <w:sz w:val="22"/>
          <w:szCs w:val="22"/>
        </w:rPr>
        <w:t>Allow machine to reach maximum revolutions before operating to avoid overloading.</w:t>
      </w:r>
    </w:p>
    <w:p w14:paraId="5E0CB3FB" w14:textId="77777777" w:rsidR="00277009" w:rsidRPr="00B876B2" w:rsidRDefault="00277009">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B876B2">
        <w:rPr>
          <w:rFonts w:ascii="Arial" w:hAnsi="Arial"/>
          <w:b/>
          <w:sz w:val="22"/>
          <w:szCs w:val="22"/>
          <w:u w:val="single"/>
        </w:rPr>
        <w:t>NEVER</w:t>
      </w:r>
      <w:r w:rsidRPr="00B876B2">
        <w:rPr>
          <w:rFonts w:ascii="Arial" w:hAnsi="Arial"/>
          <w:b/>
          <w:sz w:val="22"/>
          <w:szCs w:val="22"/>
        </w:rPr>
        <w:t xml:space="preserve"> attempt to sand very small items, lift or tilt the material while sanding.</w:t>
      </w:r>
    </w:p>
    <w:p w14:paraId="28617F00" w14:textId="60FB1BAC" w:rsidR="00541CAC" w:rsidRPr="00B876B2" w:rsidRDefault="009E40E1">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9E40E1">
        <w:rPr>
          <w:rFonts w:ascii="Arial" w:hAnsi="Arial"/>
          <w:b/>
          <w:sz w:val="22"/>
          <w:szCs w:val="22"/>
        </w:rPr>
        <w:t>Never leave the machine running unattended.</w:t>
      </w:r>
    </w:p>
    <w:p w14:paraId="3F51DC2C" w14:textId="61C5B346" w:rsidR="00541CAC" w:rsidRPr="0047129D" w:rsidRDefault="009E40E1">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9E40E1">
        <w:rPr>
          <w:rFonts w:ascii="Arial" w:hAnsi="Arial"/>
          <w:b/>
          <w:sz w:val="22"/>
          <w:szCs w:val="22"/>
        </w:rPr>
        <w:t xml:space="preserve">Before </w:t>
      </w:r>
      <w:proofErr w:type="gramStart"/>
      <w:r w:rsidRPr="009E40E1">
        <w:rPr>
          <w:rFonts w:ascii="Arial" w:hAnsi="Arial"/>
          <w:b/>
          <w:sz w:val="22"/>
          <w:szCs w:val="22"/>
        </w:rPr>
        <w:t>making adjustments</w:t>
      </w:r>
      <w:proofErr w:type="gramEnd"/>
      <w:r w:rsidRPr="009E40E1">
        <w:rPr>
          <w:rFonts w:ascii="Arial" w:hAnsi="Arial"/>
          <w:b/>
          <w:sz w:val="22"/>
          <w:szCs w:val="22"/>
        </w:rPr>
        <w:t xml:space="preserve"> or before cleaning swarf accumulations, bring the machine to a complete standstill and switch off the equipment at both the ON/OFF switch and at the wall socket.</w:t>
      </w:r>
    </w:p>
    <w:p w14:paraId="42784E2A" w14:textId="7202227B" w:rsidR="00541CAC" w:rsidRDefault="00825838">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25838">
        <w:rPr>
          <w:rFonts w:ascii="Arial" w:hAnsi="Arial"/>
          <w:b/>
          <w:sz w:val="22"/>
          <w:szCs w:val="22"/>
        </w:rPr>
        <w:t>Ensure that the work piece is securely clamped whilst working.</w:t>
      </w:r>
    </w:p>
    <w:p w14:paraId="1C5B745B" w14:textId="4BFCF941" w:rsidR="00CF2D20" w:rsidRPr="0047129D" w:rsidRDefault="00825838">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25838">
        <w:rPr>
          <w:rFonts w:ascii="Arial" w:hAnsi="Arial"/>
          <w:b/>
          <w:sz w:val="22"/>
          <w:szCs w:val="22"/>
        </w:rPr>
        <w:t>Never start the tool while engaged in or on the material.</w:t>
      </w:r>
    </w:p>
    <w:p w14:paraId="7B8B8B64" w14:textId="678A4F5A" w:rsidR="00541CAC" w:rsidRPr="0047129D" w:rsidRDefault="00825838">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25838">
        <w:rPr>
          <w:rFonts w:ascii="Arial" w:hAnsi="Arial"/>
          <w:b/>
          <w:sz w:val="22"/>
          <w:szCs w:val="22"/>
        </w:rPr>
        <w:t>Use a safe working posture (beware of hair or clothing catching).</w:t>
      </w:r>
    </w:p>
    <w:p w14:paraId="3A2FE717" w14:textId="77777777" w:rsidR="00825838" w:rsidRPr="00CF2D20" w:rsidRDefault="00825838" w:rsidP="00CE064A">
      <w:pPr>
        <w:pBdr>
          <w:top w:val="single" w:sz="8" w:space="1" w:color="990033"/>
          <w:left w:val="single" w:sz="8" w:space="4" w:color="990033"/>
          <w:bottom w:val="single" w:sz="8" w:space="1" w:color="990033"/>
          <w:right w:val="single" w:sz="8" w:space="4" w:color="990033"/>
        </w:pBdr>
        <w:rPr>
          <w:rFonts w:ascii="Arial" w:hAnsi="Arial"/>
          <w:b/>
          <w:sz w:val="8"/>
          <w:szCs w:val="8"/>
        </w:rPr>
      </w:pPr>
    </w:p>
    <w:p w14:paraId="08A205C6" w14:textId="77777777" w:rsidR="00541CAC" w:rsidRDefault="00541CAC">
      <w:pPr>
        <w:rPr>
          <w:sz w:val="12"/>
        </w:rPr>
      </w:pPr>
    </w:p>
    <w:p w14:paraId="4AC42B76"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HOUSEKEEPING</w:t>
      </w:r>
    </w:p>
    <w:p w14:paraId="62C41FFD" w14:textId="77777777" w:rsidR="00541CAC" w:rsidRPr="0047129D" w:rsidRDefault="0047129D" w:rsidP="00CF2D20">
      <w:pPr>
        <w:pBdr>
          <w:top w:val="single" w:sz="8" w:space="1" w:color="990033"/>
          <w:left w:val="single" w:sz="8" w:space="4" w:color="990033"/>
          <w:bottom w:val="single" w:sz="8" w:space="1" w:color="990033"/>
          <w:right w:val="single" w:sz="8" w:space="4" w:color="990033"/>
        </w:pBdr>
        <w:spacing w:before="40"/>
        <w:rPr>
          <w:rFonts w:ascii="Arial" w:hAnsi="Arial"/>
          <w:b/>
          <w:sz w:val="22"/>
          <w:szCs w:val="22"/>
        </w:rPr>
      </w:pPr>
      <w:r>
        <w:rPr>
          <w:rFonts w:ascii="Arial" w:hAnsi="Arial"/>
          <w:b/>
          <w:sz w:val="22"/>
          <w:szCs w:val="22"/>
        </w:rPr>
        <w:t>1.</w:t>
      </w:r>
      <w:r w:rsidRPr="0047129D">
        <w:rPr>
          <w:rFonts w:ascii="Arial" w:hAnsi="Arial"/>
          <w:b/>
        </w:rPr>
        <w:t xml:space="preserve">   </w:t>
      </w:r>
      <w:r w:rsidR="00CE064A" w:rsidRPr="0047129D">
        <w:rPr>
          <w:rFonts w:ascii="Arial" w:hAnsi="Arial"/>
          <w:b/>
          <w:sz w:val="22"/>
          <w:szCs w:val="22"/>
        </w:rPr>
        <w:t>Switch off the machine and leave the floor area in a safe, clean and tidy state.</w:t>
      </w:r>
    </w:p>
    <w:p w14:paraId="190C09C0" w14:textId="77777777" w:rsidR="00CE064A" w:rsidRDefault="0047129D" w:rsidP="0047129D">
      <w:p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2.</w:t>
      </w:r>
      <w:r w:rsidRPr="0047129D">
        <w:rPr>
          <w:rFonts w:ascii="Arial" w:hAnsi="Arial"/>
          <w:b/>
          <w:sz w:val="26"/>
          <w:szCs w:val="26"/>
        </w:rPr>
        <w:t xml:space="preserve">   </w:t>
      </w:r>
      <w:r w:rsidR="00CE064A" w:rsidRPr="0047129D">
        <w:rPr>
          <w:rFonts w:ascii="Arial" w:hAnsi="Arial"/>
          <w:b/>
          <w:sz w:val="22"/>
          <w:szCs w:val="22"/>
        </w:rPr>
        <w:t>Make sure good housekeeping practices are in place to minimise dust</w:t>
      </w:r>
      <w:r w:rsidR="00056DB8">
        <w:rPr>
          <w:rFonts w:ascii="Arial" w:hAnsi="Arial"/>
          <w:b/>
          <w:sz w:val="22"/>
          <w:szCs w:val="22"/>
        </w:rPr>
        <w:t>/waste</w:t>
      </w:r>
      <w:r w:rsidR="00CE064A" w:rsidRPr="0047129D">
        <w:rPr>
          <w:rFonts w:ascii="Arial" w:hAnsi="Arial"/>
          <w:b/>
          <w:sz w:val="22"/>
          <w:szCs w:val="22"/>
        </w:rPr>
        <w:t xml:space="preserve"> build-up.</w:t>
      </w:r>
    </w:p>
    <w:p w14:paraId="7DDEC03F" w14:textId="77777777" w:rsidR="00CF2D20" w:rsidRPr="00CF2D20" w:rsidRDefault="00CF2D20" w:rsidP="0047129D">
      <w:pPr>
        <w:pBdr>
          <w:top w:val="single" w:sz="8" w:space="1" w:color="990033"/>
          <w:left w:val="single" w:sz="8" w:space="4" w:color="990033"/>
          <w:bottom w:val="single" w:sz="8" w:space="1" w:color="990033"/>
          <w:right w:val="single" w:sz="8" w:space="4" w:color="990033"/>
        </w:pBdr>
        <w:rPr>
          <w:rFonts w:ascii="Arial" w:hAnsi="Arial"/>
          <w:b/>
          <w:sz w:val="6"/>
          <w:szCs w:val="6"/>
        </w:rPr>
      </w:pPr>
    </w:p>
    <w:p w14:paraId="65822540"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4CDBE589" w14:textId="77777777" w:rsidR="00541CAC" w:rsidRDefault="00541CAC">
      <w:pPr>
        <w:rPr>
          <w:sz w:val="12"/>
        </w:rPr>
      </w:pPr>
    </w:p>
    <w:p w14:paraId="2B019814"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POTENTIAL HAZARDS</w:t>
      </w:r>
    </w:p>
    <w:p w14:paraId="773412E6" w14:textId="703C5570" w:rsidR="006C5AD9" w:rsidRDefault="006C5AD9" w:rsidP="006C5AD9">
      <w:pPr>
        <w:pStyle w:val="Heading4"/>
        <w:pBdr>
          <w:top w:val="single" w:sz="8" w:space="1" w:color="990033"/>
          <w:left w:val="single" w:sz="8" w:space="4" w:color="990033"/>
          <w:bottom w:val="single" w:sz="8" w:space="1" w:color="990033"/>
          <w:right w:val="single" w:sz="8" w:space="4" w:color="990033"/>
        </w:pBdr>
        <w:spacing w:before="80"/>
        <w:rPr>
          <w:sz w:val="22"/>
          <w:szCs w:val="22"/>
        </w:rPr>
      </w:pPr>
      <w:r>
        <w:rPr>
          <w:b w:val="0"/>
          <w:sz w:val="22"/>
          <w:szCs w:val="22"/>
        </w:rPr>
        <w:sym w:font="Wingdings" w:char="F06E"/>
      </w:r>
      <w:r>
        <w:rPr>
          <w:rFonts w:cs="Times New Roman"/>
          <w:sz w:val="24"/>
        </w:rPr>
        <w:t xml:space="preserve">   </w:t>
      </w:r>
      <w:r w:rsidR="009E40E1" w:rsidRPr="009E40E1">
        <w:rPr>
          <w:sz w:val="22"/>
          <w:szCs w:val="22"/>
        </w:rPr>
        <w:t>Hair/clothing entanglement</w:t>
      </w:r>
      <w:r w:rsidR="009E40E1">
        <w:rPr>
          <w:sz w:val="22"/>
          <w:szCs w:val="22"/>
        </w:rPr>
        <w:t xml:space="preserve">     </w:t>
      </w:r>
      <w:r>
        <w:rPr>
          <w:b w:val="0"/>
          <w:sz w:val="22"/>
          <w:szCs w:val="22"/>
        </w:rPr>
        <w:sym w:font="Wingdings" w:char="F06E"/>
      </w:r>
      <w:r w:rsidR="00CE064A" w:rsidRPr="0047129D">
        <w:rPr>
          <w:b w:val="0"/>
          <w:sz w:val="22"/>
          <w:szCs w:val="22"/>
        </w:rPr>
        <w:t xml:space="preserve">  </w:t>
      </w:r>
      <w:r w:rsidR="009E40E1" w:rsidRPr="009E40E1">
        <w:rPr>
          <w:sz w:val="22"/>
          <w:szCs w:val="22"/>
        </w:rPr>
        <w:t>High noise levels</w:t>
      </w:r>
      <w:r w:rsidR="009E40E1">
        <w:rPr>
          <w:sz w:val="22"/>
          <w:szCs w:val="22"/>
        </w:rPr>
        <w:t xml:space="preserve">   </w:t>
      </w:r>
      <w:r>
        <w:rPr>
          <w:b w:val="0"/>
          <w:sz w:val="22"/>
          <w:szCs w:val="22"/>
        </w:rPr>
        <w:sym w:font="Wingdings" w:char="F06E"/>
      </w:r>
      <w:r>
        <w:rPr>
          <w:sz w:val="22"/>
          <w:szCs w:val="22"/>
        </w:rPr>
        <w:t xml:space="preserve">   </w:t>
      </w:r>
      <w:r w:rsidR="00CE064A" w:rsidRPr="0047129D">
        <w:rPr>
          <w:sz w:val="22"/>
          <w:szCs w:val="22"/>
        </w:rPr>
        <w:t xml:space="preserve">Ejected waste </w:t>
      </w:r>
      <w:r w:rsidR="009E40E1">
        <w:rPr>
          <w:sz w:val="22"/>
          <w:szCs w:val="22"/>
        </w:rPr>
        <w:t xml:space="preserve">    </w:t>
      </w:r>
      <w:r w:rsidR="009E40E1">
        <w:rPr>
          <w:b w:val="0"/>
          <w:sz w:val="22"/>
          <w:szCs w:val="22"/>
        </w:rPr>
        <w:sym w:font="Wingdings" w:char="F06E"/>
      </w:r>
      <w:r w:rsidR="009E40E1" w:rsidRPr="0047129D">
        <w:rPr>
          <w:sz w:val="22"/>
          <w:szCs w:val="22"/>
        </w:rPr>
        <w:t xml:space="preserve"> </w:t>
      </w:r>
      <w:r w:rsidR="009E40E1" w:rsidRPr="0047129D">
        <w:rPr>
          <w:b w:val="0"/>
          <w:sz w:val="22"/>
          <w:szCs w:val="22"/>
        </w:rPr>
        <w:t xml:space="preserve"> </w:t>
      </w:r>
      <w:r w:rsidR="009E40E1" w:rsidRPr="0047129D">
        <w:rPr>
          <w:sz w:val="22"/>
          <w:szCs w:val="22"/>
        </w:rPr>
        <w:t xml:space="preserve"> </w:t>
      </w:r>
      <w:r w:rsidR="009E40E1" w:rsidRPr="009E40E1">
        <w:rPr>
          <w:sz w:val="22"/>
          <w:szCs w:val="22"/>
        </w:rPr>
        <w:t>Electric Shock</w:t>
      </w:r>
    </w:p>
    <w:p w14:paraId="23C60761" w14:textId="63BCB909" w:rsidR="00CE064A" w:rsidRPr="006C5AD9" w:rsidRDefault="006C5AD9" w:rsidP="006C5AD9">
      <w:pPr>
        <w:pStyle w:val="Heading4"/>
        <w:pBdr>
          <w:top w:val="single" w:sz="8" w:space="1" w:color="990033"/>
          <w:left w:val="single" w:sz="8" w:space="4" w:color="990033"/>
          <w:bottom w:val="single" w:sz="8" w:space="1" w:color="990033"/>
          <w:right w:val="single" w:sz="8" w:space="4" w:color="990033"/>
        </w:pBdr>
        <w:spacing w:before="60"/>
        <w:rPr>
          <w:sz w:val="22"/>
          <w:szCs w:val="22"/>
        </w:rPr>
      </w:pPr>
      <w:r>
        <w:rPr>
          <w:b w:val="0"/>
          <w:sz w:val="22"/>
          <w:szCs w:val="22"/>
        </w:rPr>
        <w:sym w:font="Wingdings" w:char="F06E"/>
      </w:r>
      <w:r>
        <w:rPr>
          <w:sz w:val="22"/>
          <w:szCs w:val="22"/>
        </w:rPr>
        <w:t xml:space="preserve">   </w:t>
      </w:r>
      <w:r w:rsidR="00CE064A" w:rsidRPr="0047129D">
        <w:rPr>
          <w:sz w:val="22"/>
          <w:szCs w:val="22"/>
        </w:rPr>
        <w:t>Excessive</w:t>
      </w:r>
      <w:r w:rsidR="009E40E1">
        <w:rPr>
          <w:sz w:val="22"/>
          <w:szCs w:val="22"/>
        </w:rPr>
        <w:t xml:space="preserve"> </w:t>
      </w:r>
      <w:r w:rsidR="00CE064A" w:rsidRPr="0047129D">
        <w:rPr>
          <w:sz w:val="22"/>
          <w:szCs w:val="22"/>
        </w:rPr>
        <w:t xml:space="preserve">dust     </w:t>
      </w:r>
      <w:r>
        <w:rPr>
          <w:b w:val="0"/>
          <w:sz w:val="22"/>
          <w:szCs w:val="22"/>
        </w:rPr>
        <w:sym w:font="Wingdings" w:char="F06E"/>
      </w:r>
      <w:r w:rsidR="00CE064A" w:rsidRPr="0047129D">
        <w:rPr>
          <w:sz w:val="22"/>
          <w:szCs w:val="22"/>
        </w:rPr>
        <w:t xml:space="preserve">   Eye injuries     </w:t>
      </w:r>
      <w:r>
        <w:rPr>
          <w:b w:val="0"/>
          <w:sz w:val="22"/>
          <w:szCs w:val="22"/>
        </w:rPr>
        <w:sym w:font="Wingdings" w:char="F06E"/>
      </w:r>
      <w:r w:rsidR="00CE064A" w:rsidRPr="0047129D">
        <w:rPr>
          <w:sz w:val="22"/>
          <w:szCs w:val="22"/>
        </w:rPr>
        <w:t xml:space="preserve"> </w:t>
      </w:r>
      <w:r w:rsidR="00CE064A" w:rsidRPr="0047129D">
        <w:rPr>
          <w:b w:val="0"/>
          <w:sz w:val="22"/>
          <w:szCs w:val="22"/>
        </w:rPr>
        <w:t xml:space="preserve"> </w:t>
      </w:r>
      <w:r w:rsidR="00CE064A" w:rsidRPr="0047129D">
        <w:rPr>
          <w:sz w:val="22"/>
          <w:szCs w:val="22"/>
        </w:rPr>
        <w:t xml:space="preserve"> </w:t>
      </w:r>
      <w:r w:rsidR="00541CAC" w:rsidRPr="0047129D">
        <w:rPr>
          <w:sz w:val="22"/>
          <w:szCs w:val="22"/>
        </w:rPr>
        <w:t>Burns to skin</w:t>
      </w:r>
      <w:r w:rsidR="00541CAC" w:rsidRPr="0047129D">
        <w:rPr>
          <w:sz w:val="22"/>
          <w:szCs w:val="22"/>
        </w:rPr>
        <w:tab/>
      </w:r>
      <w:r w:rsidR="00CE064A">
        <w:rPr>
          <w:b w:val="0"/>
        </w:rPr>
        <w:t xml:space="preserve">    </w:t>
      </w:r>
      <w:r w:rsidR="009E40E1">
        <w:rPr>
          <w:b w:val="0"/>
          <w:sz w:val="22"/>
          <w:szCs w:val="22"/>
        </w:rPr>
        <w:sym w:font="Wingdings" w:char="F06E"/>
      </w:r>
      <w:r w:rsidR="009E40E1" w:rsidRPr="0047129D">
        <w:rPr>
          <w:sz w:val="22"/>
          <w:szCs w:val="22"/>
        </w:rPr>
        <w:t xml:space="preserve"> </w:t>
      </w:r>
      <w:r w:rsidR="009E40E1" w:rsidRPr="0047129D">
        <w:rPr>
          <w:b w:val="0"/>
          <w:sz w:val="22"/>
          <w:szCs w:val="22"/>
        </w:rPr>
        <w:t xml:space="preserve"> </w:t>
      </w:r>
      <w:r w:rsidR="009E40E1" w:rsidRPr="0047129D">
        <w:rPr>
          <w:sz w:val="22"/>
          <w:szCs w:val="22"/>
        </w:rPr>
        <w:t xml:space="preserve"> </w:t>
      </w:r>
      <w:r w:rsidR="009E40E1" w:rsidRPr="009E40E1">
        <w:rPr>
          <w:sz w:val="22"/>
          <w:szCs w:val="22"/>
        </w:rPr>
        <w:t>Sharp edges &amp; burrs</w:t>
      </w:r>
    </w:p>
    <w:p w14:paraId="7F15D798" w14:textId="77777777" w:rsidR="00B14B45" w:rsidRPr="00CF2D20" w:rsidRDefault="00B14B45" w:rsidP="00CF2D20">
      <w:pPr>
        <w:pStyle w:val="Heading4"/>
        <w:pBdr>
          <w:top w:val="single" w:sz="8" w:space="1" w:color="990033"/>
          <w:left w:val="single" w:sz="8" w:space="4" w:color="990033"/>
          <w:bottom w:val="single" w:sz="8" w:space="1" w:color="990033"/>
          <w:right w:val="single" w:sz="8" w:space="4" w:color="990033"/>
        </w:pBdr>
        <w:rPr>
          <w:sz w:val="2"/>
          <w:szCs w:val="2"/>
        </w:rPr>
      </w:pPr>
    </w:p>
    <w:p w14:paraId="03FCEDBD" w14:textId="77777777" w:rsidR="00F345AD" w:rsidRDefault="00F345AD" w:rsidP="00202E45">
      <w:pPr>
        <w:pStyle w:val="Header"/>
        <w:pBdr>
          <w:top w:val="single" w:sz="8" w:space="1" w:color="990033"/>
          <w:left w:val="single" w:sz="8" w:space="4" w:color="990033"/>
          <w:bottom w:val="single" w:sz="8" w:space="1" w:color="990033"/>
          <w:right w:val="single" w:sz="8" w:space="4" w:color="990033"/>
        </w:pBdr>
        <w:tabs>
          <w:tab w:val="clear" w:pos="4153"/>
          <w:tab w:val="clear" w:pos="8306"/>
        </w:tabs>
        <w:spacing w:after="120"/>
        <w:rPr>
          <w:rFonts w:ascii="Arial" w:hAnsi="Arial"/>
          <w:b/>
          <w:sz w:val="4"/>
          <w:szCs w:val="4"/>
        </w:rPr>
      </w:pPr>
    </w:p>
    <w:p w14:paraId="19392788" w14:textId="77777777" w:rsidR="000446BF" w:rsidRPr="00E537A0" w:rsidRDefault="000446BF" w:rsidP="000446BF">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40AE44E7" w14:textId="4BC6DB9C" w:rsidR="00202E45" w:rsidRDefault="00202E45" w:rsidP="00F345AD">
      <w:pPr>
        <w:rPr>
          <w:sz w:val="12"/>
          <w:szCs w:val="12"/>
        </w:rPr>
      </w:pPr>
    </w:p>
    <w:p w14:paraId="26E3C34B" w14:textId="0AC7E300" w:rsidR="00723776" w:rsidRDefault="00723776" w:rsidP="00F345AD">
      <w:pPr>
        <w:rPr>
          <w:sz w:val="12"/>
          <w:szCs w:val="12"/>
        </w:rPr>
      </w:pPr>
    </w:p>
    <w:p w14:paraId="37498254" w14:textId="77777777" w:rsidR="00723776" w:rsidRPr="00416FDC" w:rsidRDefault="00723776" w:rsidP="00723776">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1A19B406" w14:textId="5313EFF7" w:rsidR="00723776" w:rsidRDefault="00723776" w:rsidP="00723776">
      <w:pPr>
        <w:jc w:val="right"/>
        <w:rPr>
          <w:rFonts w:ascii="Arial" w:eastAsia="MS Mincho" w:hAnsi="Arial" w:cs="Arial"/>
          <w:sz w:val="20"/>
          <w:lang w:val="en-US"/>
        </w:rPr>
      </w:pPr>
    </w:p>
    <w:p w14:paraId="3EE9B777" w14:textId="77777777" w:rsidR="00723776" w:rsidRDefault="00723776" w:rsidP="00723776">
      <w:pPr>
        <w:jc w:val="right"/>
        <w:rPr>
          <w:rFonts w:ascii="Arial" w:eastAsia="MS Mincho" w:hAnsi="Arial" w:cs="Arial"/>
          <w:sz w:val="20"/>
          <w:lang w:val="en-US"/>
        </w:rPr>
      </w:pPr>
    </w:p>
    <w:p w14:paraId="671C060C" w14:textId="77777777" w:rsidR="00723776" w:rsidRPr="00416FDC" w:rsidRDefault="00723776" w:rsidP="00723776">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3920D938" w14:textId="77777777" w:rsidR="00723776" w:rsidRPr="00416FDC" w:rsidRDefault="00723776" w:rsidP="00723776">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D035EF3" wp14:editId="055E7B94">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14B79471" wp14:editId="61C664F4">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C3A1189" w14:textId="77777777" w:rsidR="00723776" w:rsidRPr="00416FDC" w:rsidRDefault="00723776" w:rsidP="00723776">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1ABF8698" w14:textId="77777777" w:rsidR="00723776" w:rsidRPr="00416FDC" w:rsidRDefault="00723776" w:rsidP="00723776">
      <w:pPr>
        <w:tabs>
          <w:tab w:val="left" w:pos="6084"/>
        </w:tabs>
        <w:jc w:val="right"/>
        <w:rPr>
          <w:rFonts w:ascii="Arial" w:eastAsia="MS Mincho" w:hAnsi="Arial" w:cs="Arial"/>
          <w:color w:val="0000FF"/>
          <w:sz w:val="20"/>
          <w:u w:val="single"/>
          <w:lang w:val="en-US"/>
        </w:rPr>
      </w:pPr>
    </w:p>
    <w:p w14:paraId="409B362F" w14:textId="77777777" w:rsidR="00723776" w:rsidRPr="00956FEE" w:rsidRDefault="00723776" w:rsidP="00723776">
      <w:pPr>
        <w:rPr>
          <w:rFonts w:ascii="Arial" w:hAnsi="Arial"/>
          <w:sz w:val="2"/>
          <w:szCs w:val="2"/>
        </w:rPr>
      </w:pPr>
    </w:p>
    <w:p w14:paraId="1D7A6F0F" w14:textId="77777777" w:rsidR="00723776" w:rsidRPr="009B10CB" w:rsidRDefault="00723776" w:rsidP="00723776">
      <w:pPr>
        <w:rPr>
          <w:rFonts w:ascii="Arial" w:hAnsi="Arial"/>
        </w:rPr>
      </w:pPr>
    </w:p>
    <w:p w14:paraId="315C26CE" w14:textId="4F291FFA" w:rsidR="00723776" w:rsidRDefault="00723776" w:rsidP="00F345AD">
      <w:pPr>
        <w:rPr>
          <w:sz w:val="12"/>
          <w:szCs w:val="12"/>
        </w:rPr>
      </w:pPr>
    </w:p>
    <w:p w14:paraId="77BCA929" w14:textId="1BB286F4" w:rsidR="00723776" w:rsidRDefault="00723776" w:rsidP="00F345AD">
      <w:pPr>
        <w:rPr>
          <w:sz w:val="12"/>
          <w:szCs w:val="12"/>
        </w:rPr>
      </w:pPr>
    </w:p>
    <w:p w14:paraId="2AEFF843" w14:textId="77777777" w:rsidR="00723776" w:rsidRPr="006C5AD9" w:rsidRDefault="00723776" w:rsidP="00F345AD">
      <w:pPr>
        <w:rPr>
          <w:sz w:val="12"/>
          <w:szCs w:val="12"/>
        </w:rPr>
      </w:pPr>
    </w:p>
    <w:sectPr w:rsidR="00723776" w:rsidRPr="006C5AD9" w:rsidSect="001B41F0">
      <w:footerReference w:type="default" r:id="rId20"/>
      <w:pgSz w:w="11906" w:h="16838" w:code="9"/>
      <w:pgMar w:top="397" w:right="680" w:bottom="851" w:left="680"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C3C0" w14:textId="77777777" w:rsidR="00813BFA" w:rsidRDefault="00813BFA">
      <w:r>
        <w:separator/>
      </w:r>
    </w:p>
  </w:endnote>
  <w:endnote w:type="continuationSeparator" w:id="0">
    <w:p w14:paraId="54B7240A" w14:textId="77777777" w:rsidR="00813BFA" w:rsidRDefault="0081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723776" w:rsidRPr="00416FDC" w14:paraId="06B468FD" w14:textId="77777777" w:rsidTr="00EE3499">
      <w:trPr>
        <w:trHeight w:val="163"/>
        <w:jc w:val="center"/>
      </w:trPr>
      <w:tc>
        <w:tcPr>
          <w:tcW w:w="7995" w:type="dxa"/>
          <w:gridSpan w:val="4"/>
          <w:shd w:val="clear" w:color="auto" w:fill="auto"/>
        </w:tcPr>
        <w:p w14:paraId="44F362A7" w14:textId="77777777" w:rsidR="00723776" w:rsidRPr="00416FDC" w:rsidRDefault="00723776" w:rsidP="00723776">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81C74AA" w14:textId="77777777" w:rsidR="00723776" w:rsidRPr="00416FDC" w:rsidRDefault="00723776" w:rsidP="00723776">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723776" w:rsidRPr="00416FDC" w14:paraId="175C12E5" w14:textId="77777777" w:rsidTr="00EE3499">
      <w:trPr>
        <w:trHeight w:val="156"/>
        <w:jc w:val="center"/>
      </w:trPr>
      <w:tc>
        <w:tcPr>
          <w:tcW w:w="2648" w:type="dxa"/>
          <w:shd w:val="clear" w:color="auto" w:fill="C0C0C0"/>
          <w:vAlign w:val="center"/>
        </w:tcPr>
        <w:p w14:paraId="522C7379" w14:textId="77777777" w:rsidR="00723776" w:rsidRPr="00416FDC" w:rsidRDefault="00723776" w:rsidP="00723776">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0E56C054" w14:textId="77777777" w:rsidR="00723776" w:rsidRPr="00416FDC" w:rsidRDefault="00723776" w:rsidP="00723776">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11D020D" w14:textId="77777777" w:rsidR="00723776" w:rsidRPr="00416FDC" w:rsidRDefault="00723776" w:rsidP="00723776">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0E474A7" w14:textId="77777777" w:rsidR="00723776" w:rsidRPr="00416FDC" w:rsidRDefault="00723776" w:rsidP="00723776">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723776" w:rsidRPr="00416FDC" w14:paraId="6FE9C777" w14:textId="77777777" w:rsidTr="00EE3499">
      <w:trPr>
        <w:trHeight w:val="156"/>
        <w:jc w:val="center"/>
      </w:trPr>
      <w:tc>
        <w:tcPr>
          <w:tcW w:w="2648" w:type="dxa"/>
          <w:shd w:val="clear" w:color="auto" w:fill="FFFFFF"/>
          <w:vAlign w:val="center"/>
        </w:tcPr>
        <w:p w14:paraId="424DA811" w14:textId="77777777" w:rsidR="00723776" w:rsidRPr="00416FDC" w:rsidRDefault="00723776" w:rsidP="00723776">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8357BF4" w14:textId="77777777" w:rsidR="00723776" w:rsidRPr="00416FDC" w:rsidRDefault="00723776" w:rsidP="00723776">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76E10911" w14:textId="77777777" w:rsidR="00723776" w:rsidRPr="00416FDC" w:rsidRDefault="00723776" w:rsidP="00723776">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3225D1AE" w14:textId="77777777" w:rsidR="00723776" w:rsidRPr="00416FDC" w:rsidRDefault="00723776" w:rsidP="00723776">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7EA4E19" w14:textId="40647811" w:rsidR="0047129D" w:rsidRPr="00723776" w:rsidRDefault="0047129D" w:rsidP="0072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C71E0" w14:textId="77777777" w:rsidR="00813BFA" w:rsidRDefault="00813BFA">
      <w:r>
        <w:separator/>
      </w:r>
    </w:p>
  </w:footnote>
  <w:footnote w:type="continuationSeparator" w:id="0">
    <w:p w14:paraId="2D572D58" w14:textId="77777777" w:rsidR="00813BFA" w:rsidRDefault="0081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7A1D"/>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0453CC6"/>
    <w:multiLevelType w:val="singleLevel"/>
    <w:tmpl w:val="306CF302"/>
    <w:lvl w:ilvl="0">
      <w:start w:val="1"/>
      <w:numFmt w:val="decimal"/>
      <w:lvlText w:val="%1)"/>
      <w:lvlJc w:val="left"/>
      <w:pPr>
        <w:tabs>
          <w:tab w:val="num" w:pos="720"/>
        </w:tabs>
        <w:ind w:left="720" w:hanging="720"/>
      </w:pPr>
      <w:rPr>
        <w:b w:val="0"/>
        <w:i w:val="0"/>
        <w:sz w:val="30"/>
      </w:rPr>
    </w:lvl>
  </w:abstractNum>
  <w:abstractNum w:abstractNumId="2" w15:restartNumberingAfterBreak="0">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3" w15:restartNumberingAfterBreak="0">
    <w:nsid w:val="29597520"/>
    <w:multiLevelType w:val="hybridMultilevel"/>
    <w:tmpl w:val="0952F084"/>
    <w:lvl w:ilvl="0" w:tplc="306ACE38">
      <w:numFmt w:val="bullet"/>
      <w:lvlText w:val=""/>
      <w:lvlJc w:val="left"/>
      <w:pPr>
        <w:tabs>
          <w:tab w:val="num" w:pos="1080"/>
        </w:tabs>
        <w:ind w:left="1080" w:hanging="720"/>
      </w:pPr>
      <w:rPr>
        <w:rFonts w:ascii="Wingdings" w:eastAsia="Times New Roman" w:hAnsi="Wingdings" w:cs="Times New Roman" w:hint="default"/>
        <w:color w:val="auto"/>
      </w:rPr>
    </w:lvl>
    <w:lvl w:ilvl="1" w:tplc="C6CC06EA" w:tentative="1">
      <w:start w:val="1"/>
      <w:numFmt w:val="bullet"/>
      <w:lvlText w:val="o"/>
      <w:lvlJc w:val="left"/>
      <w:pPr>
        <w:tabs>
          <w:tab w:val="num" w:pos="1440"/>
        </w:tabs>
        <w:ind w:left="1440" w:hanging="360"/>
      </w:pPr>
      <w:rPr>
        <w:rFonts w:ascii="Courier New" w:hAnsi="Courier New" w:hint="default"/>
      </w:rPr>
    </w:lvl>
    <w:lvl w:ilvl="2" w:tplc="C186BD1A" w:tentative="1">
      <w:start w:val="1"/>
      <w:numFmt w:val="bullet"/>
      <w:lvlText w:val=""/>
      <w:lvlJc w:val="left"/>
      <w:pPr>
        <w:tabs>
          <w:tab w:val="num" w:pos="2160"/>
        </w:tabs>
        <w:ind w:left="2160" w:hanging="360"/>
      </w:pPr>
      <w:rPr>
        <w:rFonts w:ascii="Wingdings" w:hAnsi="Wingdings" w:hint="default"/>
      </w:rPr>
    </w:lvl>
    <w:lvl w:ilvl="3" w:tplc="19925A94" w:tentative="1">
      <w:start w:val="1"/>
      <w:numFmt w:val="bullet"/>
      <w:lvlText w:val=""/>
      <w:lvlJc w:val="left"/>
      <w:pPr>
        <w:tabs>
          <w:tab w:val="num" w:pos="2880"/>
        </w:tabs>
        <w:ind w:left="2880" w:hanging="360"/>
      </w:pPr>
      <w:rPr>
        <w:rFonts w:ascii="Symbol" w:hAnsi="Symbol" w:hint="default"/>
      </w:rPr>
    </w:lvl>
    <w:lvl w:ilvl="4" w:tplc="4A82AF22" w:tentative="1">
      <w:start w:val="1"/>
      <w:numFmt w:val="bullet"/>
      <w:lvlText w:val="o"/>
      <w:lvlJc w:val="left"/>
      <w:pPr>
        <w:tabs>
          <w:tab w:val="num" w:pos="3600"/>
        </w:tabs>
        <w:ind w:left="3600" w:hanging="360"/>
      </w:pPr>
      <w:rPr>
        <w:rFonts w:ascii="Courier New" w:hAnsi="Courier New" w:hint="default"/>
      </w:rPr>
    </w:lvl>
    <w:lvl w:ilvl="5" w:tplc="364A2F08" w:tentative="1">
      <w:start w:val="1"/>
      <w:numFmt w:val="bullet"/>
      <w:lvlText w:val=""/>
      <w:lvlJc w:val="left"/>
      <w:pPr>
        <w:tabs>
          <w:tab w:val="num" w:pos="4320"/>
        </w:tabs>
        <w:ind w:left="4320" w:hanging="360"/>
      </w:pPr>
      <w:rPr>
        <w:rFonts w:ascii="Wingdings" w:hAnsi="Wingdings" w:hint="default"/>
      </w:rPr>
    </w:lvl>
    <w:lvl w:ilvl="6" w:tplc="D23A7E32" w:tentative="1">
      <w:start w:val="1"/>
      <w:numFmt w:val="bullet"/>
      <w:lvlText w:val=""/>
      <w:lvlJc w:val="left"/>
      <w:pPr>
        <w:tabs>
          <w:tab w:val="num" w:pos="5040"/>
        </w:tabs>
        <w:ind w:left="5040" w:hanging="360"/>
      </w:pPr>
      <w:rPr>
        <w:rFonts w:ascii="Symbol" w:hAnsi="Symbol" w:hint="default"/>
      </w:rPr>
    </w:lvl>
    <w:lvl w:ilvl="7" w:tplc="D414ACCA" w:tentative="1">
      <w:start w:val="1"/>
      <w:numFmt w:val="bullet"/>
      <w:lvlText w:val="o"/>
      <w:lvlJc w:val="left"/>
      <w:pPr>
        <w:tabs>
          <w:tab w:val="num" w:pos="5760"/>
        </w:tabs>
        <w:ind w:left="5760" w:hanging="360"/>
      </w:pPr>
      <w:rPr>
        <w:rFonts w:ascii="Courier New" w:hAnsi="Courier New" w:hint="default"/>
      </w:rPr>
    </w:lvl>
    <w:lvl w:ilvl="8" w:tplc="4BCEA9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85DAF"/>
    <w:multiLevelType w:val="singleLevel"/>
    <w:tmpl w:val="0C090001"/>
    <w:lvl w:ilvl="0">
      <w:start w:val="1"/>
      <w:numFmt w:val="bullet"/>
      <w:lvlText w:val=""/>
      <w:lvlJc w:val="left"/>
      <w:pPr>
        <w:ind w:left="360" w:hanging="360"/>
      </w:pPr>
      <w:rPr>
        <w:rFonts w:ascii="Symbol" w:hAnsi="Symbol" w:hint="default"/>
      </w:rPr>
    </w:lvl>
  </w:abstractNum>
  <w:abstractNum w:abstractNumId="5" w15:restartNumberingAfterBreak="0">
    <w:nsid w:val="3D1A5C02"/>
    <w:multiLevelType w:val="hybridMultilevel"/>
    <w:tmpl w:val="B2387CA8"/>
    <w:lvl w:ilvl="0" w:tplc="26B0B258">
      <w:numFmt w:val="bullet"/>
      <w:lvlText w:val=""/>
      <w:lvlJc w:val="left"/>
      <w:pPr>
        <w:tabs>
          <w:tab w:val="num" w:pos="720"/>
        </w:tabs>
        <w:ind w:left="720" w:hanging="360"/>
      </w:pPr>
      <w:rPr>
        <w:rFonts w:ascii="Wingdings" w:eastAsia="Times New Roman" w:hAnsi="Wingdings" w:cs="Times New Roman" w:hint="default"/>
      </w:rPr>
    </w:lvl>
    <w:lvl w:ilvl="1" w:tplc="6374E28C" w:tentative="1">
      <w:start w:val="1"/>
      <w:numFmt w:val="bullet"/>
      <w:lvlText w:val="o"/>
      <w:lvlJc w:val="left"/>
      <w:pPr>
        <w:tabs>
          <w:tab w:val="num" w:pos="1440"/>
        </w:tabs>
        <w:ind w:left="1440" w:hanging="360"/>
      </w:pPr>
      <w:rPr>
        <w:rFonts w:ascii="Courier New" w:hAnsi="Courier New" w:hint="default"/>
      </w:rPr>
    </w:lvl>
    <w:lvl w:ilvl="2" w:tplc="D6422048" w:tentative="1">
      <w:start w:val="1"/>
      <w:numFmt w:val="bullet"/>
      <w:lvlText w:val=""/>
      <w:lvlJc w:val="left"/>
      <w:pPr>
        <w:tabs>
          <w:tab w:val="num" w:pos="2160"/>
        </w:tabs>
        <w:ind w:left="2160" w:hanging="360"/>
      </w:pPr>
      <w:rPr>
        <w:rFonts w:ascii="Wingdings" w:hAnsi="Wingdings" w:hint="default"/>
      </w:rPr>
    </w:lvl>
    <w:lvl w:ilvl="3" w:tplc="E2C6464C" w:tentative="1">
      <w:start w:val="1"/>
      <w:numFmt w:val="bullet"/>
      <w:lvlText w:val=""/>
      <w:lvlJc w:val="left"/>
      <w:pPr>
        <w:tabs>
          <w:tab w:val="num" w:pos="2880"/>
        </w:tabs>
        <w:ind w:left="2880" w:hanging="360"/>
      </w:pPr>
      <w:rPr>
        <w:rFonts w:ascii="Symbol" w:hAnsi="Symbol" w:hint="default"/>
      </w:rPr>
    </w:lvl>
    <w:lvl w:ilvl="4" w:tplc="4678C736" w:tentative="1">
      <w:start w:val="1"/>
      <w:numFmt w:val="bullet"/>
      <w:lvlText w:val="o"/>
      <w:lvlJc w:val="left"/>
      <w:pPr>
        <w:tabs>
          <w:tab w:val="num" w:pos="3600"/>
        </w:tabs>
        <w:ind w:left="3600" w:hanging="360"/>
      </w:pPr>
      <w:rPr>
        <w:rFonts w:ascii="Courier New" w:hAnsi="Courier New" w:hint="default"/>
      </w:rPr>
    </w:lvl>
    <w:lvl w:ilvl="5" w:tplc="FCB673EE" w:tentative="1">
      <w:start w:val="1"/>
      <w:numFmt w:val="bullet"/>
      <w:lvlText w:val=""/>
      <w:lvlJc w:val="left"/>
      <w:pPr>
        <w:tabs>
          <w:tab w:val="num" w:pos="4320"/>
        </w:tabs>
        <w:ind w:left="4320" w:hanging="360"/>
      </w:pPr>
      <w:rPr>
        <w:rFonts w:ascii="Wingdings" w:hAnsi="Wingdings" w:hint="default"/>
      </w:rPr>
    </w:lvl>
    <w:lvl w:ilvl="6" w:tplc="14F0A948" w:tentative="1">
      <w:start w:val="1"/>
      <w:numFmt w:val="bullet"/>
      <w:lvlText w:val=""/>
      <w:lvlJc w:val="left"/>
      <w:pPr>
        <w:tabs>
          <w:tab w:val="num" w:pos="5040"/>
        </w:tabs>
        <w:ind w:left="5040" w:hanging="360"/>
      </w:pPr>
      <w:rPr>
        <w:rFonts w:ascii="Symbol" w:hAnsi="Symbol" w:hint="default"/>
      </w:rPr>
    </w:lvl>
    <w:lvl w:ilvl="7" w:tplc="D218921C" w:tentative="1">
      <w:start w:val="1"/>
      <w:numFmt w:val="bullet"/>
      <w:lvlText w:val="o"/>
      <w:lvlJc w:val="left"/>
      <w:pPr>
        <w:tabs>
          <w:tab w:val="num" w:pos="5760"/>
        </w:tabs>
        <w:ind w:left="5760" w:hanging="360"/>
      </w:pPr>
      <w:rPr>
        <w:rFonts w:ascii="Courier New" w:hAnsi="Courier New" w:hint="default"/>
      </w:rPr>
    </w:lvl>
    <w:lvl w:ilvl="8" w:tplc="AF26F12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640B4"/>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506A37FD"/>
    <w:multiLevelType w:val="hybridMultilevel"/>
    <w:tmpl w:val="3DB0FF42"/>
    <w:lvl w:ilvl="0" w:tplc="59EC3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7630138"/>
    <w:multiLevelType w:val="singleLevel"/>
    <w:tmpl w:val="34DEB762"/>
    <w:lvl w:ilvl="0">
      <w:start w:val="1"/>
      <w:numFmt w:val="decimal"/>
      <w:lvlText w:val="%1)"/>
      <w:lvlJc w:val="left"/>
      <w:pPr>
        <w:tabs>
          <w:tab w:val="num" w:pos="720"/>
        </w:tabs>
        <w:ind w:left="720" w:hanging="720"/>
      </w:pPr>
      <w:rPr>
        <w:b w:val="0"/>
        <w:i w:val="0"/>
        <w:sz w:val="30"/>
      </w:rPr>
    </w:lvl>
  </w:abstractNum>
  <w:abstractNum w:abstractNumId="10" w15:restartNumberingAfterBreak="0">
    <w:nsid w:val="6A4A61C8"/>
    <w:multiLevelType w:val="hybridMultilevel"/>
    <w:tmpl w:val="0E0C68E4"/>
    <w:lvl w:ilvl="0" w:tplc="2FECD6B0">
      <w:numFmt w:val="bullet"/>
      <w:lvlText w:val=""/>
      <w:lvlJc w:val="left"/>
      <w:pPr>
        <w:tabs>
          <w:tab w:val="num" w:pos="1080"/>
        </w:tabs>
        <w:ind w:left="1080" w:hanging="720"/>
      </w:pPr>
      <w:rPr>
        <w:rFonts w:ascii="Wingdings" w:eastAsia="Times New Roman" w:hAnsi="Wingdings" w:cs="Times New Roman" w:hint="default"/>
      </w:rPr>
    </w:lvl>
    <w:lvl w:ilvl="1" w:tplc="B7AE42E4" w:tentative="1">
      <w:start w:val="1"/>
      <w:numFmt w:val="bullet"/>
      <w:lvlText w:val="o"/>
      <w:lvlJc w:val="left"/>
      <w:pPr>
        <w:tabs>
          <w:tab w:val="num" w:pos="1440"/>
        </w:tabs>
        <w:ind w:left="1440" w:hanging="360"/>
      </w:pPr>
      <w:rPr>
        <w:rFonts w:ascii="Courier New" w:hAnsi="Courier New" w:hint="default"/>
      </w:rPr>
    </w:lvl>
    <w:lvl w:ilvl="2" w:tplc="AB3A3E34" w:tentative="1">
      <w:start w:val="1"/>
      <w:numFmt w:val="bullet"/>
      <w:lvlText w:val=""/>
      <w:lvlJc w:val="left"/>
      <w:pPr>
        <w:tabs>
          <w:tab w:val="num" w:pos="2160"/>
        </w:tabs>
        <w:ind w:left="2160" w:hanging="360"/>
      </w:pPr>
      <w:rPr>
        <w:rFonts w:ascii="Wingdings" w:hAnsi="Wingdings" w:hint="default"/>
      </w:rPr>
    </w:lvl>
    <w:lvl w:ilvl="3" w:tplc="BC80EF8E" w:tentative="1">
      <w:start w:val="1"/>
      <w:numFmt w:val="bullet"/>
      <w:lvlText w:val=""/>
      <w:lvlJc w:val="left"/>
      <w:pPr>
        <w:tabs>
          <w:tab w:val="num" w:pos="2880"/>
        </w:tabs>
        <w:ind w:left="2880" w:hanging="360"/>
      </w:pPr>
      <w:rPr>
        <w:rFonts w:ascii="Symbol" w:hAnsi="Symbol" w:hint="default"/>
      </w:rPr>
    </w:lvl>
    <w:lvl w:ilvl="4" w:tplc="D5607178" w:tentative="1">
      <w:start w:val="1"/>
      <w:numFmt w:val="bullet"/>
      <w:lvlText w:val="o"/>
      <w:lvlJc w:val="left"/>
      <w:pPr>
        <w:tabs>
          <w:tab w:val="num" w:pos="3600"/>
        </w:tabs>
        <w:ind w:left="3600" w:hanging="360"/>
      </w:pPr>
      <w:rPr>
        <w:rFonts w:ascii="Courier New" w:hAnsi="Courier New" w:hint="default"/>
      </w:rPr>
    </w:lvl>
    <w:lvl w:ilvl="5" w:tplc="9E465BD8" w:tentative="1">
      <w:start w:val="1"/>
      <w:numFmt w:val="bullet"/>
      <w:lvlText w:val=""/>
      <w:lvlJc w:val="left"/>
      <w:pPr>
        <w:tabs>
          <w:tab w:val="num" w:pos="4320"/>
        </w:tabs>
        <w:ind w:left="4320" w:hanging="360"/>
      </w:pPr>
      <w:rPr>
        <w:rFonts w:ascii="Wingdings" w:hAnsi="Wingdings" w:hint="default"/>
      </w:rPr>
    </w:lvl>
    <w:lvl w:ilvl="6" w:tplc="C3BECA76" w:tentative="1">
      <w:start w:val="1"/>
      <w:numFmt w:val="bullet"/>
      <w:lvlText w:val=""/>
      <w:lvlJc w:val="left"/>
      <w:pPr>
        <w:tabs>
          <w:tab w:val="num" w:pos="5040"/>
        </w:tabs>
        <w:ind w:left="5040" w:hanging="360"/>
      </w:pPr>
      <w:rPr>
        <w:rFonts w:ascii="Symbol" w:hAnsi="Symbol" w:hint="default"/>
      </w:rPr>
    </w:lvl>
    <w:lvl w:ilvl="7" w:tplc="AAD65D18" w:tentative="1">
      <w:start w:val="1"/>
      <w:numFmt w:val="bullet"/>
      <w:lvlText w:val="o"/>
      <w:lvlJc w:val="left"/>
      <w:pPr>
        <w:tabs>
          <w:tab w:val="num" w:pos="5760"/>
        </w:tabs>
        <w:ind w:left="5760" w:hanging="360"/>
      </w:pPr>
      <w:rPr>
        <w:rFonts w:ascii="Courier New" w:hAnsi="Courier New" w:hint="default"/>
      </w:rPr>
    </w:lvl>
    <w:lvl w:ilvl="8" w:tplc="E1FE75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A2A99"/>
    <w:multiLevelType w:val="hybridMultilevel"/>
    <w:tmpl w:val="9C969672"/>
    <w:lvl w:ilvl="0" w:tplc="3726217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5E6F1E"/>
    <w:multiLevelType w:val="singleLevel"/>
    <w:tmpl w:val="CD3068AC"/>
    <w:lvl w:ilvl="0">
      <w:start w:val="1"/>
      <w:numFmt w:val="decimal"/>
      <w:lvlText w:val="%1)"/>
      <w:lvlJc w:val="left"/>
      <w:pPr>
        <w:tabs>
          <w:tab w:val="num" w:pos="720"/>
        </w:tabs>
        <w:ind w:left="720" w:hanging="720"/>
      </w:pPr>
      <w:rPr>
        <w:b w:val="0"/>
        <w:i w:val="0"/>
        <w:sz w:val="30"/>
      </w:rPr>
    </w:lvl>
  </w:abstractNum>
  <w:abstractNum w:abstractNumId="13" w15:restartNumberingAfterBreak="0">
    <w:nsid w:val="7BF10D1D"/>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CC202E5"/>
    <w:multiLevelType w:val="hybridMultilevel"/>
    <w:tmpl w:val="F7062F4A"/>
    <w:lvl w:ilvl="0" w:tplc="ADB20780">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2"/>
  </w:num>
  <w:num w:numId="4">
    <w:abstractNumId w:val="1"/>
  </w:num>
  <w:num w:numId="5">
    <w:abstractNumId w:val="10"/>
  </w:num>
  <w:num w:numId="6">
    <w:abstractNumId w:val="3"/>
  </w:num>
  <w:num w:numId="7">
    <w:abstractNumId w:val="5"/>
  </w:num>
  <w:num w:numId="8">
    <w:abstractNumId w:val="6"/>
  </w:num>
  <w:num w:numId="9">
    <w:abstractNumId w:val="0"/>
  </w:num>
  <w:num w:numId="10">
    <w:abstractNumId w:val="13"/>
  </w:num>
  <w:num w:numId="11">
    <w:abstractNumId w:val="4"/>
  </w:num>
  <w:num w:numId="12">
    <w:abstractNumId w:val="14"/>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E"/>
    <w:rsid w:val="000446BF"/>
    <w:rsid w:val="00056DB8"/>
    <w:rsid w:val="000C4E63"/>
    <w:rsid w:val="00151EC6"/>
    <w:rsid w:val="001B41F0"/>
    <w:rsid w:val="00202E45"/>
    <w:rsid w:val="002527DA"/>
    <w:rsid w:val="00277009"/>
    <w:rsid w:val="002C6E3B"/>
    <w:rsid w:val="002E3657"/>
    <w:rsid w:val="003272F2"/>
    <w:rsid w:val="0036750B"/>
    <w:rsid w:val="00384EC5"/>
    <w:rsid w:val="003950C0"/>
    <w:rsid w:val="003F641F"/>
    <w:rsid w:val="00440E9D"/>
    <w:rsid w:val="0046420E"/>
    <w:rsid w:val="0047129D"/>
    <w:rsid w:val="0047282A"/>
    <w:rsid w:val="004961D8"/>
    <w:rsid w:val="004A411C"/>
    <w:rsid w:val="004B1C7D"/>
    <w:rsid w:val="004B2952"/>
    <w:rsid w:val="00541CAC"/>
    <w:rsid w:val="00687806"/>
    <w:rsid w:val="0069570A"/>
    <w:rsid w:val="006C5AD9"/>
    <w:rsid w:val="00711916"/>
    <w:rsid w:val="00723776"/>
    <w:rsid w:val="007A54BB"/>
    <w:rsid w:val="007B588B"/>
    <w:rsid w:val="00813BFA"/>
    <w:rsid w:val="00817706"/>
    <w:rsid w:val="00820B46"/>
    <w:rsid w:val="00825838"/>
    <w:rsid w:val="00855D57"/>
    <w:rsid w:val="008B4DAA"/>
    <w:rsid w:val="00903582"/>
    <w:rsid w:val="00914C9B"/>
    <w:rsid w:val="0096593B"/>
    <w:rsid w:val="00972BA8"/>
    <w:rsid w:val="00974A92"/>
    <w:rsid w:val="009860DF"/>
    <w:rsid w:val="009902B3"/>
    <w:rsid w:val="009A304B"/>
    <w:rsid w:val="009E40E1"/>
    <w:rsid w:val="00A00AC1"/>
    <w:rsid w:val="00B14B45"/>
    <w:rsid w:val="00B876B2"/>
    <w:rsid w:val="00B978FD"/>
    <w:rsid w:val="00BA6301"/>
    <w:rsid w:val="00BC144E"/>
    <w:rsid w:val="00C76591"/>
    <w:rsid w:val="00C9430C"/>
    <w:rsid w:val="00CA0B05"/>
    <w:rsid w:val="00CE064A"/>
    <w:rsid w:val="00CF2D20"/>
    <w:rsid w:val="00D051C4"/>
    <w:rsid w:val="00DB7B0B"/>
    <w:rsid w:val="00DF31A5"/>
    <w:rsid w:val="00E17A83"/>
    <w:rsid w:val="00EE39BD"/>
    <w:rsid w:val="00F048AB"/>
    <w:rsid w:val="00F04AF8"/>
    <w:rsid w:val="00F345AD"/>
    <w:rsid w:val="00F677E1"/>
    <w:rsid w:val="00FB1B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8F9FC9"/>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6C5AD9"/>
    <w:rPr>
      <w:rFonts w:ascii="Tahoma" w:hAnsi="Tahoma" w:cs="Tahoma"/>
      <w:sz w:val="16"/>
      <w:szCs w:val="16"/>
    </w:rPr>
  </w:style>
  <w:style w:type="character" w:customStyle="1" w:styleId="BalloonTextChar">
    <w:name w:val="Balloon Text Char"/>
    <w:basedOn w:val="DefaultParagraphFont"/>
    <w:link w:val="BalloonText"/>
    <w:rsid w:val="006C5AD9"/>
    <w:rPr>
      <w:rFonts w:ascii="Tahoma" w:hAnsi="Tahoma" w:cs="Tahoma"/>
      <w:sz w:val="16"/>
      <w:szCs w:val="16"/>
      <w:lang w:eastAsia="en-US"/>
    </w:rPr>
  </w:style>
  <w:style w:type="paragraph" w:customStyle="1" w:styleId="p1">
    <w:name w:val="p1"/>
    <w:basedOn w:val="Normal"/>
    <w:rsid w:val="000446BF"/>
    <w:rPr>
      <w:rFonts w:ascii="Helvetica" w:hAnsi="Helvetica"/>
      <w:sz w:val="11"/>
      <w:szCs w:val="11"/>
      <w:lang w:val="en-GB" w:eastAsia="en-GB"/>
    </w:rPr>
  </w:style>
  <w:style w:type="character" w:customStyle="1" w:styleId="FooterChar">
    <w:name w:val="Footer Char"/>
    <w:basedOn w:val="DefaultParagraphFont"/>
    <w:link w:val="Footer"/>
    <w:rsid w:val="00F677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9963">
      <w:bodyDiv w:val="1"/>
      <w:marLeft w:val="0"/>
      <w:marRight w:val="0"/>
      <w:marTop w:val="0"/>
      <w:marBottom w:val="0"/>
      <w:divBdr>
        <w:top w:val="none" w:sz="0" w:space="0" w:color="auto"/>
        <w:left w:val="none" w:sz="0" w:space="0" w:color="auto"/>
        <w:bottom w:val="none" w:sz="0" w:space="0" w:color="auto"/>
        <w:right w:val="none" w:sz="0" w:space="0" w:color="auto"/>
      </w:divBdr>
    </w:div>
    <w:div w:id="383141361">
      <w:bodyDiv w:val="1"/>
      <w:marLeft w:val="0"/>
      <w:marRight w:val="0"/>
      <w:marTop w:val="0"/>
      <w:marBottom w:val="0"/>
      <w:divBdr>
        <w:top w:val="none" w:sz="0" w:space="0" w:color="auto"/>
        <w:left w:val="none" w:sz="0" w:space="0" w:color="auto"/>
        <w:bottom w:val="none" w:sz="0" w:space="0" w:color="auto"/>
        <w:right w:val="none" w:sz="0" w:space="0" w:color="auto"/>
      </w:divBdr>
    </w:div>
    <w:div w:id="7842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6</cp:revision>
  <cp:lastPrinted>2017-12-05T21:53:00Z</cp:lastPrinted>
  <dcterms:created xsi:type="dcterms:W3CDTF">2020-02-25T06:08:00Z</dcterms:created>
  <dcterms:modified xsi:type="dcterms:W3CDTF">2020-10-13T03:59:00Z</dcterms:modified>
</cp:coreProperties>
</file>