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1850390</wp:posOffset>
                </wp:positionH>
                <wp:positionV relativeFrom="paragraph">
                  <wp:posOffset>416560</wp:posOffset>
                </wp:positionV>
                <wp:extent cx="2872596" cy="609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596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507C" w:rsidRPr="00ED297B" w:rsidRDefault="001F507C" w:rsidP="00ED7F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SANDERS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br/>
                            </w:r>
                            <w:r w:rsidRPr="009244B1"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  <w:t>(Cordless</w:t>
                            </w:r>
                            <w:r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  <w:t xml:space="preserve"> – various models</w:t>
                            </w:r>
                            <w:r w:rsidRPr="009244B1"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5.7pt;margin-top:32.8pt;width:226.2pt;height:48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" filled="f" stroked="f" strokeweight=".5pt">
                <v:textbox>
                  <w:txbxContent>
                    <w:p w:rsidR="001F507C" w:rsidRPr="00ED297B" w:rsidRDefault="001F507C" w:rsidP="00ED7F23">
                      <w:pPr>
                        <w:jc w:val="center"/>
                        <w:rPr>
                          <w:i/>
                          <w:color w:val="FFFFFF" w:themeColor="background1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SANDERS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br/>
                      </w:r>
                      <w:r w:rsidRPr="009244B1">
                        <w:rPr>
                          <w:i/>
                          <w:color w:val="FFFFFF" w:themeColor="background1"/>
                          <w:szCs w:val="39"/>
                        </w:rPr>
                        <w:t>(Cordless</w:t>
                      </w:r>
                      <w:r>
                        <w:rPr>
                          <w:i/>
                          <w:color w:val="FFFFFF" w:themeColor="background1"/>
                          <w:szCs w:val="39"/>
                        </w:rPr>
                        <w:t xml:space="preserve"> – various models</w:t>
                      </w:r>
                      <w:r w:rsidRPr="009244B1">
                        <w:rPr>
                          <w:i/>
                          <w:color w:val="FFFFFF" w:themeColor="background1"/>
                          <w:szCs w:val="39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177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1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D306CE" w:rsidRDefault="00D306CE" w:rsidP="00D306CE">
      <w:pPr>
        <w:pStyle w:val="Heading2"/>
        <w:spacing w:before="240" w:after="0" w:line="240" w:lineRule="auto"/>
        <w:rPr>
          <w:sz w:val="36"/>
          <w:szCs w:val="36"/>
        </w:rPr>
      </w:pPr>
      <w:r w:rsidRPr="001F507C">
        <w:rPr>
          <w:noProof/>
          <w:sz w:val="36"/>
          <w:szCs w:val="36"/>
        </w:rPr>
        <w:drawing>
          <wp:anchor distT="0" distB="71755" distL="114300" distR="114300" simplePos="0" relativeHeight="251667968" behindDoc="1" locked="0" layoutInCell="1" allowOverlap="1" wp14:anchorId="42DB24D0" wp14:editId="6C200F0F">
            <wp:simplePos x="0" y="0"/>
            <wp:positionH relativeFrom="margin">
              <wp:align>right</wp:align>
            </wp:positionH>
            <wp:positionV relativeFrom="paragraph">
              <wp:posOffset>164465</wp:posOffset>
            </wp:positionV>
            <wp:extent cx="1866265" cy="1908175"/>
            <wp:effectExtent l="0" t="0" r="635" b="0"/>
            <wp:wrapThrough wrapText="bothSides">
              <wp:wrapPolygon edited="0">
                <wp:start x="0" y="0"/>
                <wp:lineTo x="0" y="21348"/>
                <wp:lineTo x="21387" y="21348"/>
                <wp:lineTo x="21387" y="0"/>
                <wp:lineTo x="0" y="0"/>
              </wp:wrapPolygon>
            </wp:wrapThrough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dless Orbital Sand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8D4C0C" w:rsidRPr="008D4C0C" w:rsidRDefault="008D4C0C" w:rsidP="008D4C0C"/>
    <w:p w:rsidR="00D306CE" w:rsidRPr="00203A00" w:rsidRDefault="00D306CE" w:rsidP="00D306CE">
      <w:pPr>
        <w:rPr>
          <w:color w:val="FF0000"/>
          <w:sz w:val="20"/>
        </w:rPr>
      </w:pPr>
      <w:r w:rsidRPr="00203A00">
        <w:rPr>
          <w:color w:val="FF0000"/>
          <w:sz w:val="20"/>
        </w:rPr>
        <w:t xml:space="preserve">This document is intended to estimate potential human health and environmental risks posed by current and potential future conditions at </w:t>
      </w:r>
      <w:r w:rsidR="007365AF" w:rsidRPr="007365AF">
        <w:rPr>
          <w:b/>
          <w:color w:val="FF0000"/>
          <w:sz w:val="20"/>
        </w:rPr>
        <w:t>State Library of Queensland</w:t>
      </w:r>
      <w:r w:rsidR="0012633D">
        <w:rPr>
          <w:b/>
          <w:color w:val="FF0000"/>
          <w:sz w:val="20"/>
        </w:rPr>
        <w:t xml:space="preserve"> (State Library)</w:t>
      </w:r>
      <w:r w:rsidRPr="00203A00">
        <w:rPr>
          <w:b/>
          <w:color w:val="FF0000"/>
          <w:sz w:val="20"/>
        </w:rPr>
        <w:t xml:space="preserve"> F</w:t>
      </w:r>
      <w:r>
        <w:rPr>
          <w:b/>
          <w:color w:val="FF0000"/>
          <w:sz w:val="20"/>
        </w:rPr>
        <w:t>abrication</w:t>
      </w:r>
      <w:r w:rsidRPr="00203A00">
        <w:rPr>
          <w:b/>
          <w:color w:val="FF0000"/>
          <w:sz w:val="20"/>
        </w:rPr>
        <w:t xml:space="preserve"> L</w:t>
      </w:r>
      <w:r>
        <w:rPr>
          <w:b/>
          <w:color w:val="FF0000"/>
          <w:sz w:val="20"/>
        </w:rPr>
        <w:t>ab</w:t>
      </w:r>
      <w:r w:rsidRPr="00203A00">
        <w:rPr>
          <w:color w:val="FF0000"/>
          <w:sz w:val="20"/>
        </w:rPr>
        <w:t xml:space="preserve"> Facility. The risk assessment describes the approach to the risk assessment and facilitates appropriate ways to evaluate current and future risks.</w:t>
      </w:r>
    </w:p>
    <w:p w:rsidR="00205A8C" w:rsidRDefault="00D306CE" w:rsidP="00D306CE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03A00">
        <w:rPr>
          <w:rFonts w:eastAsia="SimSun" w:cs="Arial"/>
          <w:color w:val="FF0000"/>
          <w:sz w:val="20"/>
          <w:lang w:eastAsia="zh-CN"/>
        </w:rPr>
        <w:t xml:space="preserve">Refer to the </w:t>
      </w:r>
      <w:r w:rsidRPr="00203A00">
        <w:rPr>
          <w:rFonts w:eastAsia="SimSun" w:cs="Arial"/>
          <w:b/>
          <w:color w:val="FF0000"/>
          <w:sz w:val="20"/>
          <w:lang w:eastAsia="zh-CN"/>
        </w:rPr>
        <w:t>Safe Operating Procedures</w:t>
      </w:r>
      <w:r w:rsidRPr="00203A00">
        <w:rPr>
          <w:rFonts w:eastAsia="SimSun" w:cs="Arial"/>
          <w:color w:val="FF0000"/>
          <w:sz w:val="20"/>
          <w:lang w:eastAsia="zh-CN"/>
        </w:rPr>
        <w:t xml:space="preserve"> (</w:t>
      </w:r>
      <w:r w:rsidRPr="00203A00">
        <w:rPr>
          <w:rFonts w:eastAsia="SimSun" w:cs="Arial"/>
          <w:b/>
          <w:color w:val="FF0000"/>
          <w:sz w:val="20"/>
          <w:lang w:eastAsia="zh-CN"/>
        </w:rPr>
        <w:t>SOP</w:t>
      </w:r>
      <w:r w:rsidRPr="00203A00">
        <w:rPr>
          <w:rFonts w:eastAsia="SimSun" w:cs="Arial"/>
          <w:color w:val="FF0000"/>
          <w:sz w:val="20"/>
          <w:lang w:eastAsia="zh-CN"/>
        </w:rPr>
        <w:t>) for information regarding the safe usage and check list for this equipment</w:t>
      </w:r>
      <w:r>
        <w:rPr>
          <w:rFonts w:eastAsia="SimSun" w:cs="Arial"/>
          <w:color w:val="000000"/>
          <w:sz w:val="20"/>
          <w:lang w:eastAsia="zh-CN"/>
        </w:rPr>
        <w:t>.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</w:t>
      </w:r>
    </w:p>
    <w:p w:rsidR="00D306CE" w:rsidRPr="00D306CE" w:rsidRDefault="00D306CE" w:rsidP="00D306CE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020E3">
        <w:trPr>
          <w:trHeight w:val="489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D306CE">
              <w:rPr>
                <w:rFonts w:cs="Arial"/>
                <w:b/>
                <w:color w:val="000080"/>
                <w:sz w:val="20"/>
              </w:rPr>
              <w:t>Orbital Sander</w:t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D306CE">
              <w:rPr>
                <w:rFonts w:cs="Arial"/>
                <w:b/>
                <w:bCs/>
                <w:iCs/>
                <w:color w:val="000080"/>
                <w:sz w:val="20"/>
              </w:rPr>
              <w:t>Daniel Flood</w:t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D306CE">
              <w:rPr>
                <w:rFonts w:cs="Arial"/>
                <w:b/>
                <w:color w:val="000080"/>
                <w:sz w:val="20"/>
              </w:rPr>
              <w:t>Fabrication Labs</w:t>
            </w:r>
          </w:p>
        </w:tc>
      </w:tr>
      <w:tr w:rsidR="005F30C5" w:rsidTr="000020E3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D306CE">
              <w:rPr>
                <w:rFonts w:cs="Arial"/>
                <w:b/>
                <w:color w:val="000080"/>
                <w:sz w:val="20"/>
              </w:rPr>
              <w:t>02/03/2020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D306CE">
              <w:rPr>
                <w:rFonts w:cs="Arial"/>
                <w:b/>
                <w:color w:val="000080"/>
                <w:sz w:val="20"/>
              </w:rPr>
              <w:t>02/03/2021</w:t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961"/>
        <w:gridCol w:w="3285"/>
      </w:tblGrid>
      <w:tr w:rsidR="00F235F9" w:rsidRPr="00A55D00" w:rsidTr="008D5311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285" w:type="dxa"/>
            <w:shd w:val="clear" w:color="auto" w:fill="E6E6E6"/>
            <w:vAlign w:val="center"/>
          </w:tcPr>
          <w:p w:rsidR="00F235F9" w:rsidRPr="00035006" w:rsidRDefault="00F235F9" w:rsidP="008D5311">
            <w:pPr>
              <w:tabs>
                <w:tab w:val="left" w:pos="1132"/>
                <w:tab w:val="center" w:pos="4748"/>
              </w:tabs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Action </w:t>
            </w:r>
            <w:r w:rsidR="00103888">
              <w:rPr>
                <w:b/>
                <w:sz w:val="20"/>
              </w:rPr>
              <w:t>R</w:t>
            </w:r>
            <w:r w:rsidRPr="00035006">
              <w:rPr>
                <w:b/>
                <w:sz w:val="20"/>
              </w:rPr>
              <w:t>equired/Approval</w:t>
            </w:r>
          </w:p>
        </w:tc>
      </w:tr>
      <w:tr w:rsidR="001F507C" w:rsidRPr="00A55D00" w:rsidTr="008E0E85">
        <w:trPr>
          <w:trHeight w:val="3848"/>
        </w:trPr>
        <w:tc>
          <w:tcPr>
            <w:tcW w:w="562" w:type="dxa"/>
            <w:shd w:val="clear" w:color="auto" w:fill="auto"/>
            <w:vAlign w:val="center"/>
          </w:tcPr>
          <w:p w:rsidR="001F507C" w:rsidRDefault="001F507C" w:rsidP="001F507C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1F507C" w:rsidRPr="00657753" w:rsidRDefault="001F507C" w:rsidP="001F507C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Low</w:t>
            </w:r>
          </w:p>
        </w:tc>
        <w:tc>
          <w:tcPr>
            <w:tcW w:w="4961" w:type="dxa"/>
            <w:vAlign w:val="center"/>
          </w:tcPr>
          <w:p w:rsidR="001F507C" w:rsidRDefault="001F507C" w:rsidP="001F507C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284"/>
              </w:tabs>
              <w:spacing w:before="6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When used for sanding materials </w:t>
            </w:r>
            <w:r w:rsidRPr="00F83BAD">
              <w:rPr>
                <w:rFonts w:ascii="Arial" w:hAnsi="Arial" w:cs="Arial"/>
                <w:color w:val="000000"/>
                <w:sz w:val="20"/>
                <w:szCs w:val="20"/>
              </w:rPr>
              <w:t>on a flat,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regular, knot free surface.</w:t>
            </w:r>
          </w:p>
          <w:p w:rsidR="001F507C" w:rsidRDefault="001F507C" w:rsidP="001F507C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284"/>
              </w:tabs>
              <w:spacing w:before="6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When the work piece can be securely clamped or held in a vice.</w:t>
            </w:r>
          </w:p>
          <w:p w:rsidR="001F507C" w:rsidRDefault="001F507C" w:rsidP="001F507C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284"/>
              </w:tabs>
              <w:spacing w:before="6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F83BAD">
              <w:rPr>
                <w:rFonts w:ascii="Arial" w:hAnsi="Arial" w:cs="Arial"/>
                <w:color w:val="000000"/>
                <w:sz w:val="20"/>
                <w:szCs w:val="20"/>
              </w:rPr>
              <w:t>hen working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at a comfortable height for the operator.</w:t>
            </w:r>
          </w:p>
          <w:p w:rsidR="001F507C" w:rsidRPr="00F83BAD" w:rsidRDefault="001F507C" w:rsidP="001F507C">
            <w:pPr>
              <w:numPr>
                <w:ilvl w:val="0"/>
                <w:numId w:val="26"/>
              </w:numPr>
              <w:tabs>
                <w:tab w:val="clear" w:pos="612"/>
                <w:tab w:val="num" w:pos="252"/>
                <w:tab w:val="left" w:pos="284"/>
              </w:tabs>
              <w:spacing w:after="60"/>
              <w:ind w:left="284" w:hanging="284"/>
              <w:rPr>
                <w:rFonts w:cs="Arial"/>
                <w:bCs/>
                <w:iCs/>
                <w:color w:val="000000"/>
                <w:sz w:val="20"/>
              </w:rPr>
            </w:pPr>
            <w:r w:rsidRPr="003F6778">
              <w:rPr>
                <w:rFonts w:cs="Arial"/>
                <w:bCs/>
                <w:iCs/>
                <w:color w:val="000000"/>
                <w:sz w:val="20"/>
              </w:rPr>
              <w:t xml:space="preserve">When the sander can be held firmly with both hands during </w:t>
            </w:r>
            <w:r>
              <w:rPr>
                <w:rFonts w:cs="Arial"/>
                <w:bCs/>
                <w:iCs/>
                <w:color w:val="000000"/>
                <w:sz w:val="20"/>
              </w:rPr>
              <w:t xml:space="preserve">the </w:t>
            </w:r>
            <w:r w:rsidRPr="003F6778">
              <w:rPr>
                <w:rFonts w:cs="Arial"/>
                <w:bCs/>
                <w:iCs/>
                <w:color w:val="000000"/>
                <w:sz w:val="20"/>
              </w:rPr>
              <w:t>operation.</w:t>
            </w:r>
          </w:p>
          <w:p w:rsidR="001F507C" w:rsidRPr="00E169DD" w:rsidRDefault="001F507C" w:rsidP="001F507C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before="120" w:beforeAutospacing="0" w:after="120" w:afterAutospacing="0"/>
              <w:ind w:left="252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When using the sander with a dust extraction or filter bag.</w:t>
            </w:r>
          </w:p>
        </w:tc>
        <w:tc>
          <w:tcPr>
            <w:tcW w:w="3285" w:type="dxa"/>
            <w:vAlign w:val="center"/>
          </w:tcPr>
          <w:p w:rsidR="001F507C" w:rsidRPr="00A55D00" w:rsidRDefault="001F507C" w:rsidP="001F507C">
            <w:pPr>
              <w:numPr>
                <w:ilvl w:val="0"/>
                <w:numId w:val="27"/>
              </w:numPr>
              <w:tabs>
                <w:tab w:val="clear" w:pos="612"/>
                <w:tab w:val="num" w:pos="301"/>
              </w:tabs>
              <w:ind w:left="301"/>
              <w:rPr>
                <w:sz w:val="20"/>
              </w:rPr>
            </w:pPr>
            <w:r w:rsidRPr="00A55D00">
              <w:rPr>
                <w:sz w:val="20"/>
              </w:rPr>
              <w:t>Manage through regular planning processes</w:t>
            </w:r>
          </w:p>
        </w:tc>
      </w:tr>
    </w:tbl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306CE"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</w:t>
            </w:r>
            <w:r w:rsidR="0012633D">
              <w:rPr>
                <w:rFonts w:cs="Arial"/>
                <w:bCs/>
                <w:iCs/>
                <w:sz w:val="20"/>
              </w:rPr>
              <w:t>State Library</w:t>
            </w:r>
            <w:r w:rsidR="00D306CE">
              <w:rPr>
                <w:rFonts w:cs="Arial"/>
                <w:bCs/>
                <w:iCs/>
                <w:sz w:val="20"/>
              </w:rPr>
              <w:t xml:space="preserve"> staff</w:t>
            </w:r>
            <w:r>
              <w:rPr>
                <w:rFonts w:cs="Arial"/>
                <w:bCs/>
                <w:iCs/>
                <w:sz w:val="20"/>
              </w:rPr>
              <w:t xml:space="preserve">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D306CE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D306CE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t>X</w:t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>
              <w:rPr>
                <w:bCs/>
                <w:iCs/>
                <w:color w:val="000080"/>
              </w:rPr>
              <w:t xml:space="preserve">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D306CE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t>X</w:t>
            </w:r>
            <w:r w:rsidR="00DE2470">
              <w:rPr>
                <w:bCs/>
                <w:iCs/>
                <w:color w:val="000080"/>
              </w:rPr>
              <w:t xml:space="preserve">  </w:t>
            </w:r>
            <w:r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306CE"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</w:t>
            </w:r>
            <w:bookmarkStart w:id="2" w:name="_GoBack"/>
            <w:bookmarkEnd w:id="2"/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="00D306CE">
              <w:rPr>
                <w:bCs/>
                <w:iCs/>
                <w:color w:val="000000"/>
                <w:sz w:val="20"/>
              </w:rPr>
              <w:t xml:space="preserve"> </w:t>
            </w:r>
            <w:r w:rsidR="00D306CE" w:rsidRPr="00CD5521">
              <w:rPr>
                <w:rFonts w:cs="Arial"/>
                <w:bCs/>
                <w:iCs/>
                <w:sz w:val="20"/>
              </w:rPr>
              <w:t>Contractor</w:t>
            </w:r>
            <w:r w:rsidR="00D306CE">
              <w:rPr>
                <w:rFonts w:cs="Arial"/>
                <w:bCs/>
                <w:iCs/>
                <w:sz w:val="20"/>
              </w:rPr>
              <w:t xml:space="preserve">, other than a </w:t>
            </w:r>
            <w:r w:rsidR="0012633D">
              <w:rPr>
                <w:rFonts w:cs="Arial"/>
                <w:bCs/>
                <w:iCs/>
                <w:sz w:val="20"/>
              </w:rPr>
              <w:t>State Library</w:t>
            </w:r>
            <w:r w:rsidR="00D306CE">
              <w:rPr>
                <w:rFonts w:cs="Arial"/>
                <w:bCs/>
                <w:iCs/>
                <w:sz w:val="20"/>
              </w:rPr>
              <w:t xml:space="preserve"> staff member, </w:t>
            </w:r>
            <w:r w:rsidR="00D306CE"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D306CE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D306CE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60F98">
              <w:rPr>
                <w:rFonts w:cs="Arial"/>
                <w:b/>
                <w:color w:val="000080"/>
                <w:sz w:val="20"/>
              </w:rPr>
              <w:t xml:space="preserve"> Initial safety training for new staff</w:t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9403FD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9403FD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</w:t>
            </w:r>
            <w:r w:rsidR="00D306CE">
              <w:rPr>
                <w:rFonts w:cs="Arial"/>
                <w:bCs/>
                <w:iCs/>
                <w:sz w:val="20"/>
              </w:rPr>
              <w:t>member</w:t>
            </w:r>
            <w:r w:rsidRPr="00CF6E0A">
              <w:rPr>
                <w:rFonts w:cs="Arial"/>
                <w:bCs/>
                <w:iCs/>
                <w:sz w:val="20"/>
              </w:rPr>
              <w:t xml:space="preserve">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60F98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Safety Induction and </w:t>
            </w:r>
            <w:r w:rsidR="00A60F98">
              <w:rPr>
                <w:rFonts w:cs="Arial"/>
                <w:b/>
                <w:color w:val="000080"/>
                <w:sz w:val="20"/>
              </w:rPr>
              <w:t>under general supervision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D306CE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D306CE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D306CE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D306CE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A06B6F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A06B6F">
              <w:rPr>
                <w:rFonts w:cs="Arial"/>
                <w:color w:val="000000"/>
                <w:sz w:val="20"/>
              </w:rPr>
              <w:t>A process for recording student sa</w:t>
            </w:r>
            <w:r w:rsidR="00A06B6F">
              <w:rPr>
                <w:rFonts w:cs="Arial"/>
                <w:sz w:val="20"/>
              </w:rPr>
              <w:t>fety induction e.g. Student induction register</w:t>
            </w:r>
            <w:r w:rsidR="00A06B6F"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D306CE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A06B6F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A06B6F">
              <w:rPr>
                <w:rFonts w:cs="Arial"/>
                <w:sz w:val="20"/>
              </w:rPr>
              <w:t xml:space="preserve">A process for recording staff training and experience, </w:t>
            </w:r>
            <w:r w:rsidR="00A06B6F" w:rsidRPr="00FF4247">
              <w:rPr>
                <w:rFonts w:cs="Arial"/>
                <w:sz w:val="20"/>
              </w:rPr>
              <w:t>e.g.</w:t>
            </w:r>
            <w:r w:rsidR="00A06B6F" w:rsidRPr="00FF4247">
              <w:rPr>
                <w:rFonts w:cs="Arial"/>
                <w:color w:val="000000"/>
                <w:sz w:val="20"/>
              </w:rPr>
              <w:t xml:space="preserve"> </w:t>
            </w:r>
            <w:r w:rsidR="00A06B6F">
              <w:rPr>
                <w:rFonts w:cs="Arial"/>
                <w:color w:val="000000"/>
                <w:sz w:val="20"/>
              </w:rPr>
              <w:t xml:space="preserve">ITD </w:t>
            </w:r>
            <w:r w:rsidR="00A06B6F" w:rsidRPr="00D6263E">
              <w:rPr>
                <w:rFonts w:cs="Arial"/>
                <w:color w:val="000000"/>
                <w:sz w:val="20"/>
              </w:rPr>
              <w:t xml:space="preserve">Staff </w:t>
            </w:r>
            <w:r w:rsidR="00A06B6F"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306CE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D306CE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306CE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D306CE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306CE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D306CE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306CE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A60F98">
              <w:rPr>
                <w:rFonts w:cs="Arial"/>
                <w:b/>
                <w:color w:val="000080"/>
                <w:sz w:val="20"/>
              </w:rPr>
              <w:t xml:space="preserve"> Supervisor to assess and define all Safe Working Zones</w:t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8114EC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9403FD" w:rsidRPr="00A55D00" w:rsidTr="008114EC">
        <w:trPr>
          <w:cantSplit/>
          <w:trHeight w:val="88"/>
        </w:trPr>
        <w:tc>
          <w:tcPr>
            <w:tcW w:w="2661" w:type="dxa"/>
            <w:vMerge w:val="restart"/>
          </w:tcPr>
          <w:p w:rsidR="009403FD" w:rsidRPr="005E17E1" w:rsidRDefault="009403FD" w:rsidP="009403FD">
            <w:pPr>
              <w:spacing w:before="240"/>
              <w:ind w:right="-113"/>
              <w:rPr>
                <w:b/>
                <w:szCs w:val="22"/>
              </w:rPr>
            </w:pPr>
            <w:r>
              <w:rPr>
                <w:b/>
                <w:sz w:val="20"/>
              </w:rPr>
              <w:t xml:space="preserve">  </w:t>
            </w: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9403FD" w:rsidRPr="005E17E1" w:rsidRDefault="009403FD" w:rsidP="009403FD">
            <w:pPr>
              <w:spacing w:after="6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5E17E1">
              <w:rPr>
                <w:b/>
                <w:sz w:val="22"/>
                <w:szCs w:val="22"/>
              </w:rPr>
              <w:t>or Moving Parts:</w:t>
            </w:r>
          </w:p>
          <w:p w:rsidR="009403FD" w:rsidRPr="00997FE4" w:rsidRDefault="009403FD" w:rsidP="009403FD">
            <w:pPr>
              <w:numPr>
                <w:ilvl w:val="0"/>
                <w:numId w:val="36"/>
              </w:numPr>
              <w:tabs>
                <w:tab w:val="clear" w:pos="644"/>
                <w:tab w:val="num" w:pos="180"/>
              </w:tabs>
              <w:spacing w:before="240"/>
              <w:ind w:hanging="644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 xml:space="preserve">  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9403FD" w:rsidRPr="00B70012" w:rsidRDefault="009403FD" w:rsidP="009403FD">
            <w:pPr>
              <w:spacing w:after="60"/>
              <w:ind w:left="340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 xml:space="preserve"> </w:t>
            </w:r>
            <w:r w:rsidRPr="00B70012">
              <w:rPr>
                <w:b/>
                <w:sz w:val="20"/>
              </w:rPr>
              <w:t>Entrapment</w:t>
            </w:r>
          </w:p>
          <w:p w:rsidR="009403FD" w:rsidRPr="002A6993" w:rsidRDefault="009403FD" w:rsidP="009403FD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9403FD" w:rsidRPr="002A6993" w:rsidRDefault="009403FD" w:rsidP="009403FD">
            <w:pPr>
              <w:numPr>
                <w:ilvl w:val="0"/>
                <w:numId w:val="9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 </w:t>
            </w:r>
            <w:r w:rsidRPr="002A6993">
              <w:rPr>
                <w:b/>
                <w:sz w:val="20"/>
              </w:rPr>
              <w:t>Striking</w:t>
            </w:r>
          </w:p>
          <w:p w:rsidR="009403FD" w:rsidRDefault="009403FD" w:rsidP="009403FD">
            <w:pPr>
              <w:pStyle w:val="BodyText"/>
              <w:keepNext/>
              <w:keepLines/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>piece being ejected, or by the unexpected or uncontrolled movement of the plant or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9403FD" w:rsidRPr="004F770F" w:rsidRDefault="009403FD" w:rsidP="009403FD">
            <w:pPr>
              <w:pStyle w:val="BodyText"/>
              <w:keepNext/>
              <w:keepLines/>
              <w:spacing w:before="6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bottom w:val="nil"/>
            </w:tcBorders>
          </w:tcPr>
          <w:p w:rsidR="009403FD" w:rsidRPr="002A6993" w:rsidRDefault="009403FD" w:rsidP="009403FD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portable power tools, including all cordless sanders, are substituted or replaced with less hazardous alternatives.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03FD" w:rsidRDefault="009403FD" w:rsidP="009403FD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972867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Supervisor to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consider the requirements and alternates</w:t>
            </w:r>
          </w:p>
        </w:tc>
      </w:tr>
      <w:tr w:rsidR="009403FD" w:rsidRPr="00A55D00" w:rsidTr="008114EC">
        <w:trPr>
          <w:cantSplit/>
          <w:trHeight w:val="86"/>
        </w:trPr>
        <w:tc>
          <w:tcPr>
            <w:tcW w:w="2661" w:type="dxa"/>
            <w:vMerge/>
          </w:tcPr>
          <w:p w:rsidR="009403FD" w:rsidRDefault="009403FD" w:rsidP="009403FD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403FD" w:rsidRPr="002A6993" w:rsidRDefault="009403FD" w:rsidP="009403FD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ll necessary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machinery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guard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and safety devices are in place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workers from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all moving parts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and abrasive surfaces.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403FD" w:rsidRDefault="009403FD" w:rsidP="009403FD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As per the manufacturer’s standards</w:t>
            </w:r>
          </w:p>
        </w:tc>
      </w:tr>
      <w:tr w:rsidR="001F507C" w:rsidRPr="00A55D00" w:rsidTr="008114EC">
        <w:trPr>
          <w:cantSplit/>
          <w:trHeight w:val="86"/>
        </w:trPr>
        <w:tc>
          <w:tcPr>
            <w:tcW w:w="2661" w:type="dxa"/>
            <w:vMerge/>
          </w:tcPr>
          <w:p w:rsidR="001F507C" w:rsidRDefault="001F507C" w:rsidP="001F507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F507C" w:rsidRDefault="001F507C" w:rsidP="001F507C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and </w:t>
            </w:r>
            <w:r w:rsidR="009403FD">
              <w:rPr>
                <w:rFonts w:cs="Arial"/>
                <w:color w:val="000000"/>
                <w:sz w:val="18"/>
                <w:szCs w:val="18"/>
              </w:rPr>
              <w:t>Member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training is provided to minimise exposure to these hazards and risks.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F507C" w:rsidRPr="00A55D00" w:rsidRDefault="009403FD" w:rsidP="001F507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F507C" w:rsidRPr="00A55D00" w:rsidRDefault="001F507C" w:rsidP="001F507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F507C" w:rsidRPr="009403FD" w:rsidRDefault="009403FD" w:rsidP="001F507C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9403FD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Safety induction</w:t>
            </w:r>
          </w:p>
        </w:tc>
      </w:tr>
      <w:tr w:rsidR="009403FD" w:rsidRPr="00A55D00" w:rsidTr="008114EC">
        <w:trPr>
          <w:cantSplit/>
          <w:trHeight w:val="86"/>
        </w:trPr>
        <w:tc>
          <w:tcPr>
            <w:tcW w:w="2661" w:type="dxa"/>
            <w:vMerge/>
          </w:tcPr>
          <w:p w:rsidR="009403FD" w:rsidRDefault="009403FD" w:rsidP="009403FD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403FD" w:rsidRPr="002A6993" w:rsidRDefault="009403FD" w:rsidP="009403FD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Safe operating procedures</w:t>
            </w:r>
            <w:r w:rsidRPr="002A699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(SOP’s) are available and clearly displayed for</w:t>
            </w:r>
            <w:r w:rsidRPr="002A6993">
              <w:rPr>
                <w:rFonts w:cs="Arial"/>
                <w:sz w:val="18"/>
                <w:szCs w:val="18"/>
              </w:rPr>
              <w:t xml:space="preserve"> all </w:t>
            </w:r>
            <w:r>
              <w:rPr>
                <w:rFonts w:cs="Arial"/>
                <w:sz w:val="18"/>
                <w:szCs w:val="18"/>
              </w:rPr>
              <w:t>plant and machinery – including all portable cordless power tools.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403FD" w:rsidRPr="00CC1748" w:rsidRDefault="009403FD" w:rsidP="009403FD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Located</w:t>
            </w: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with equipment and </w:t>
            </w: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in SOP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folder</w:t>
            </w:r>
          </w:p>
        </w:tc>
      </w:tr>
      <w:tr w:rsidR="009403FD" w:rsidRPr="00A55D00" w:rsidTr="008114EC">
        <w:trPr>
          <w:cantSplit/>
          <w:trHeight w:val="86"/>
        </w:trPr>
        <w:tc>
          <w:tcPr>
            <w:tcW w:w="2661" w:type="dxa"/>
            <w:vMerge/>
          </w:tcPr>
          <w:p w:rsidR="009403FD" w:rsidRDefault="009403FD" w:rsidP="009403FD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403FD" w:rsidRPr="00F361FB" w:rsidRDefault="009403FD" w:rsidP="009403FD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cordless power tools or their battery chargers when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403FD" w:rsidRPr="00CC1748" w:rsidRDefault="009403FD" w:rsidP="009403FD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CC1748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Standard LOTO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Procedures</w:t>
            </w:r>
          </w:p>
        </w:tc>
      </w:tr>
      <w:tr w:rsidR="009403FD" w:rsidRPr="00A55D00" w:rsidTr="008114EC">
        <w:trPr>
          <w:cantSplit/>
          <w:trHeight w:val="86"/>
        </w:trPr>
        <w:tc>
          <w:tcPr>
            <w:tcW w:w="2661" w:type="dxa"/>
            <w:vMerge/>
          </w:tcPr>
          <w:p w:rsidR="009403FD" w:rsidRDefault="009403FD" w:rsidP="009403FD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403FD" w:rsidRPr="002A6993" w:rsidRDefault="009403FD" w:rsidP="009403FD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clearly defined.  W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here practical, all sanding activities are isolated </w:t>
            </w:r>
            <w:r w:rsidRPr="006D371A">
              <w:rPr>
                <w:rFonts w:cs="Arial"/>
                <w:color w:val="000000"/>
                <w:sz w:val="18"/>
                <w:szCs w:val="18"/>
              </w:rPr>
              <w:t>away from other</w:t>
            </w:r>
            <w:r>
              <w:rPr>
                <w:rFonts w:cs="Arial"/>
                <w:color w:val="000000"/>
                <w:sz w:val="18"/>
                <w:szCs w:val="18"/>
              </w:rPr>
              <w:t>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403FD" w:rsidRPr="00CC1748" w:rsidRDefault="009403FD" w:rsidP="009403FD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Supervisor or </w:t>
            </w: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JSA to a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ddress requirements</w:t>
            </w:r>
          </w:p>
        </w:tc>
      </w:tr>
      <w:tr w:rsidR="009403FD" w:rsidRPr="00A55D00" w:rsidTr="008114EC">
        <w:trPr>
          <w:cantSplit/>
          <w:trHeight w:val="86"/>
        </w:trPr>
        <w:tc>
          <w:tcPr>
            <w:tcW w:w="2661" w:type="dxa"/>
            <w:vMerge/>
          </w:tcPr>
          <w:p w:rsidR="009403FD" w:rsidRDefault="009403FD" w:rsidP="009403FD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403FD" w:rsidRPr="002A6993" w:rsidRDefault="009403FD" w:rsidP="009403FD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Operators are required to remove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all </w:t>
            </w:r>
            <w:r>
              <w:rPr>
                <w:rFonts w:cs="Arial"/>
                <w:color w:val="000000"/>
                <w:sz w:val="18"/>
                <w:szCs w:val="18"/>
              </w:rPr>
              <w:t>jewellery, tuck in loose clothing &amp; tie back long hair.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403FD" w:rsidRPr="00CC1748" w:rsidRDefault="009403FD" w:rsidP="009403FD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As per SOP requirements </w:t>
            </w:r>
          </w:p>
        </w:tc>
      </w:tr>
      <w:tr w:rsidR="009403FD" w:rsidRPr="00A55D00" w:rsidTr="008114EC">
        <w:trPr>
          <w:cantSplit/>
          <w:trHeight w:val="86"/>
        </w:trPr>
        <w:tc>
          <w:tcPr>
            <w:tcW w:w="2661" w:type="dxa"/>
            <w:vMerge/>
          </w:tcPr>
          <w:p w:rsidR="009403FD" w:rsidRDefault="009403FD" w:rsidP="009403FD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9403FD" w:rsidRPr="004D22AE" w:rsidRDefault="009403FD" w:rsidP="009403FD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9403FD" w:rsidRDefault="009403FD" w:rsidP="009403FD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9403FD" w:rsidRDefault="009403FD" w:rsidP="009403FD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9403FD" w:rsidRDefault="009403FD" w:rsidP="009403FD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9403FD" w:rsidRPr="002A6993" w:rsidRDefault="009403FD" w:rsidP="009403FD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03FD" w:rsidRPr="00A55D00" w:rsidRDefault="009403FD" w:rsidP="009403FD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03FD" w:rsidRPr="00A55D00" w:rsidRDefault="009403FD" w:rsidP="009403FD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03FD" w:rsidRPr="00CC1748" w:rsidRDefault="009403FD" w:rsidP="009403FD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All PPE is provided as per SOP requirements </w:t>
            </w:r>
          </w:p>
          <w:p w:rsidR="009403FD" w:rsidRPr="00CC1748" w:rsidRDefault="009403FD" w:rsidP="009403FD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9403FD" w:rsidRPr="00A55D00" w:rsidTr="008114EC">
        <w:trPr>
          <w:cantSplit/>
          <w:trHeight w:val="691"/>
        </w:trPr>
        <w:tc>
          <w:tcPr>
            <w:tcW w:w="2661" w:type="dxa"/>
            <w:vMerge w:val="restart"/>
          </w:tcPr>
          <w:p w:rsidR="009403FD" w:rsidRDefault="009403FD" w:rsidP="009403FD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9403FD" w:rsidRPr="005E17E1" w:rsidRDefault="009403FD" w:rsidP="009403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9403FD" w:rsidRDefault="009403FD" w:rsidP="009403FD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9403FD" w:rsidRDefault="009403FD" w:rsidP="009403FD">
            <w:pPr>
              <w:spacing w:before="60" w:after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9403FD" w:rsidRDefault="009403FD" w:rsidP="009403FD">
            <w:pPr>
              <w:spacing w:before="60" w:after="120"/>
              <w:rPr>
                <w:sz w:val="18"/>
                <w:szCs w:val="18"/>
              </w:rPr>
            </w:pPr>
          </w:p>
          <w:p w:rsidR="009403FD" w:rsidRDefault="009403FD" w:rsidP="009403FD">
            <w:pPr>
              <w:spacing w:before="60" w:after="120"/>
              <w:rPr>
                <w:sz w:val="18"/>
                <w:szCs w:val="18"/>
              </w:rPr>
            </w:pPr>
          </w:p>
          <w:p w:rsidR="009403FD" w:rsidRPr="00BD6FAB" w:rsidRDefault="009403FD" w:rsidP="009403FD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9403FD" w:rsidRPr="002A6993" w:rsidRDefault="009403FD" w:rsidP="009403FD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encouraged. 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and damage. Inspections are made for any power leads to battery chargers,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03FD" w:rsidRPr="00176DA1" w:rsidRDefault="009403FD" w:rsidP="009403FD">
            <w:pPr>
              <w:spacing w:before="360" w:after="60"/>
              <w:rPr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Anti-slip mats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available if required</w:t>
            </w:r>
          </w:p>
        </w:tc>
      </w:tr>
      <w:tr w:rsidR="009403FD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9403FD" w:rsidRPr="002A6993" w:rsidRDefault="009403FD" w:rsidP="009403FD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403FD" w:rsidRDefault="009403FD" w:rsidP="009403FD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work spaces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where all cordless sanding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403FD" w:rsidRDefault="009403FD" w:rsidP="009403FD">
            <w:pPr>
              <w:spacing w:before="120" w:after="60"/>
            </w:pPr>
            <w:r w:rsidRPr="002C03E9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Storage &amp;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waste disposal procedures</w:t>
            </w:r>
          </w:p>
        </w:tc>
      </w:tr>
      <w:tr w:rsidR="009403FD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9403FD" w:rsidRPr="002A6993" w:rsidRDefault="009403FD" w:rsidP="009403FD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9403FD" w:rsidRDefault="009403FD" w:rsidP="009403FD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03FD" w:rsidRPr="00A55D00" w:rsidRDefault="009403FD" w:rsidP="009403F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03FD" w:rsidRPr="00A55D00" w:rsidRDefault="009403FD" w:rsidP="009403F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03FD" w:rsidRPr="00176DA1" w:rsidRDefault="009403FD" w:rsidP="009403FD">
            <w:pPr>
              <w:spacing w:before="120" w:after="60"/>
              <w:rPr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Safety induction</w:t>
            </w:r>
          </w:p>
        </w:tc>
      </w:tr>
      <w:tr w:rsidR="009403FD" w:rsidRPr="00A55D00" w:rsidTr="001C518B">
        <w:trPr>
          <w:cantSplit/>
          <w:trHeight w:val="770"/>
        </w:trPr>
        <w:tc>
          <w:tcPr>
            <w:tcW w:w="2661" w:type="dxa"/>
            <w:vMerge w:val="restart"/>
          </w:tcPr>
          <w:p w:rsidR="009403FD" w:rsidRPr="002A503A" w:rsidRDefault="009403FD" w:rsidP="009403FD">
            <w:pPr>
              <w:spacing w:before="24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9403FD" w:rsidRPr="002A6993" w:rsidRDefault="009403FD" w:rsidP="009403FD">
            <w:pPr>
              <w:numPr>
                <w:ilvl w:val="0"/>
                <w:numId w:val="10"/>
              </w:numPr>
              <w:tabs>
                <w:tab w:val="clear" w:pos="72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Noise</w:t>
            </w:r>
          </w:p>
          <w:p w:rsidR="009403FD" w:rsidRPr="002A6993" w:rsidRDefault="009403FD" w:rsidP="009403F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9403FD" w:rsidRDefault="009403FD" w:rsidP="009403FD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:rsidR="009403FD" w:rsidRPr="00870CEC" w:rsidRDefault="009403FD" w:rsidP="009403FD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:rsidR="009403FD" w:rsidRPr="002A6993" w:rsidRDefault="009403FD" w:rsidP="009403FD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</w:t>
            </w:r>
            <w:proofErr w:type="gramStart"/>
            <w:r w:rsidRPr="002A6993">
              <w:rPr>
                <w:sz w:val="18"/>
                <w:szCs w:val="18"/>
              </w:rPr>
              <w:t>there</w:t>
            </w:r>
            <w:proofErr w:type="gramEnd"/>
            <w:r w:rsidRPr="002A6993">
              <w:rPr>
                <w:sz w:val="18"/>
                <w:szCs w:val="18"/>
              </w:rPr>
              <w:t xml:space="preserve">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9403FD" w:rsidRPr="002A6993" w:rsidRDefault="009403FD" w:rsidP="009403FD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Vibration</w:t>
            </w:r>
          </w:p>
          <w:p w:rsidR="009403FD" w:rsidRPr="002A6993" w:rsidRDefault="009403FD" w:rsidP="009403FD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the normal </w:t>
            </w:r>
            <w:r>
              <w:rPr>
                <w:sz w:val="18"/>
                <w:szCs w:val="18"/>
              </w:rPr>
              <w:t>operation of this</w:t>
            </w:r>
            <w:r w:rsidRPr="002A6993">
              <w:rPr>
                <w:sz w:val="18"/>
                <w:szCs w:val="18"/>
              </w:rPr>
              <w:t xml:space="preserve"> plant likely to create severe or excess vibration that could be transferable to the operator?</w:t>
            </w:r>
          </w:p>
          <w:p w:rsidR="009403FD" w:rsidRPr="002A6993" w:rsidRDefault="009403FD" w:rsidP="009403FD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:rsidR="009403FD" w:rsidRDefault="009403FD" w:rsidP="009403F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9403FD" w:rsidRDefault="009403FD" w:rsidP="009403F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9403FD" w:rsidRDefault="009403FD" w:rsidP="009403F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9403FD" w:rsidRDefault="009403FD" w:rsidP="009403F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9403FD" w:rsidRDefault="009403FD" w:rsidP="009403F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9403FD" w:rsidRPr="006A148F" w:rsidRDefault="009403FD" w:rsidP="009403F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9403FD" w:rsidRPr="002A6993" w:rsidRDefault="009403FD" w:rsidP="009403F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cordless power tools are regularly maintained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03FD" w:rsidRPr="00176DA1" w:rsidRDefault="009403FD" w:rsidP="009403FD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checks and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maintenance </w:t>
            </w:r>
          </w:p>
        </w:tc>
      </w:tr>
      <w:tr w:rsidR="009403FD" w:rsidRPr="00A55D00" w:rsidTr="001C518B">
        <w:trPr>
          <w:cantSplit/>
          <w:trHeight w:val="545"/>
        </w:trPr>
        <w:tc>
          <w:tcPr>
            <w:tcW w:w="2661" w:type="dxa"/>
            <w:vMerge/>
          </w:tcPr>
          <w:p w:rsidR="009403FD" w:rsidRPr="005E17E1" w:rsidRDefault="009403FD" w:rsidP="009403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403FD" w:rsidRPr="006D497C" w:rsidRDefault="009403FD" w:rsidP="009403FD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cordless power tool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a register.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403FD" w:rsidRPr="00340C46" w:rsidRDefault="009403FD" w:rsidP="009403FD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 w:rsidRPr="00340C46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Service records</w:t>
            </w:r>
          </w:p>
        </w:tc>
      </w:tr>
      <w:tr w:rsidR="009403FD" w:rsidRPr="00A55D00" w:rsidTr="0036228B">
        <w:trPr>
          <w:cantSplit/>
          <w:trHeight w:val="565"/>
        </w:trPr>
        <w:tc>
          <w:tcPr>
            <w:tcW w:w="2661" w:type="dxa"/>
            <w:vMerge/>
          </w:tcPr>
          <w:p w:rsidR="009403FD" w:rsidRPr="005E17E1" w:rsidRDefault="009403FD" w:rsidP="009403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403FD" w:rsidRPr="002A6993" w:rsidRDefault="009403FD" w:rsidP="009403FD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Exposure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noisy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ITD workshop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>environments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monitored and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403FD" w:rsidRPr="00176DA1" w:rsidRDefault="009403FD" w:rsidP="009403FD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D42C43">
              <w:rPr>
                <w:rFonts w:cs="Arial"/>
                <w:b/>
                <w:color w:val="000080"/>
                <w:sz w:val="16"/>
                <w:szCs w:val="16"/>
              </w:rPr>
              <w:t xml:space="preserve">Monitoring </w:t>
            </w:r>
            <w:r>
              <w:rPr>
                <w:rFonts w:cs="Arial"/>
                <w:b/>
                <w:color w:val="000080"/>
                <w:sz w:val="16"/>
                <w:szCs w:val="16"/>
              </w:rPr>
              <w:t>of excess noise during operations by supervisor</w:t>
            </w:r>
          </w:p>
        </w:tc>
      </w:tr>
      <w:tr w:rsidR="009403FD" w:rsidRPr="00A55D00" w:rsidTr="001C518B">
        <w:trPr>
          <w:cantSplit/>
          <w:trHeight w:val="493"/>
        </w:trPr>
        <w:tc>
          <w:tcPr>
            <w:tcW w:w="2661" w:type="dxa"/>
            <w:vMerge/>
          </w:tcPr>
          <w:p w:rsidR="009403FD" w:rsidRPr="005E17E1" w:rsidRDefault="009403FD" w:rsidP="009403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403FD" w:rsidRDefault="009403FD" w:rsidP="009403FD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Engineering controls (or physical changes) such as mandatory machinery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guarding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or any protective safety screens and enclosures are in place in all workspaces and all in good working condition.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403FD" w:rsidRPr="00176DA1" w:rsidRDefault="009403FD" w:rsidP="009403FD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7773DF">
              <w:rPr>
                <w:rFonts w:cs="Arial"/>
                <w:b/>
                <w:color w:val="000080"/>
                <w:sz w:val="16"/>
                <w:szCs w:val="16"/>
              </w:rPr>
              <w:t xml:space="preserve">As </w:t>
            </w:r>
            <w:r>
              <w:rPr>
                <w:rFonts w:cs="Arial"/>
                <w:b/>
                <w:color w:val="000080"/>
                <w:sz w:val="16"/>
                <w:szCs w:val="16"/>
              </w:rPr>
              <w:t>per manufacturers standards</w:t>
            </w:r>
          </w:p>
        </w:tc>
      </w:tr>
      <w:tr w:rsidR="009403FD" w:rsidRPr="00A55D00" w:rsidTr="0036228B">
        <w:trPr>
          <w:cantSplit/>
          <w:trHeight w:val="527"/>
        </w:trPr>
        <w:tc>
          <w:tcPr>
            <w:tcW w:w="2661" w:type="dxa"/>
            <w:vMerge/>
          </w:tcPr>
          <w:p w:rsidR="009403FD" w:rsidRPr="005E17E1" w:rsidRDefault="009403FD" w:rsidP="009403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403FD" w:rsidRDefault="009403FD" w:rsidP="009403FD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ducted fume </w:t>
            </w:r>
            <w:r w:rsidRPr="00E80C0E">
              <w:rPr>
                <w:rFonts w:cs="Arial"/>
                <w:color w:val="000000"/>
                <w:sz w:val="18"/>
                <w:szCs w:val="18"/>
              </w:rPr>
              <w:t xml:space="preserve">extraction systems are fully maintained,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cleaned and emptied, </w:t>
            </w:r>
            <w:r w:rsidRPr="00E80C0E">
              <w:rPr>
                <w:rFonts w:cs="Arial"/>
                <w:color w:val="000000"/>
                <w:sz w:val="18"/>
                <w:szCs w:val="18"/>
              </w:rPr>
              <w:t xml:space="preserve">connected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cs="Arial"/>
                <w:color w:val="000000"/>
                <w:sz w:val="18"/>
                <w:szCs w:val="18"/>
              </w:rPr>
              <w:t xml:space="preserve"> operational.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403FD" w:rsidRPr="00176DA1" w:rsidRDefault="009403FD" w:rsidP="009403FD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Use a portable dust extraction</w:t>
            </w:r>
          </w:p>
        </w:tc>
      </w:tr>
      <w:tr w:rsidR="009403FD" w:rsidRPr="00A55D00" w:rsidTr="00694B6A">
        <w:trPr>
          <w:cantSplit/>
          <w:trHeight w:val="495"/>
        </w:trPr>
        <w:tc>
          <w:tcPr>
            <w:tcW w:w="2661" w:type="dxa"/>
            <w:vMerge/>
          </w:tcPr>
          <w:p w:rsidR="009403FD" w:rsidRPr="005E17E1" w:rsidRDefault="009403FD" w:rsidP="009403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403FD" w:rsidRPr="004A7F5A" w:rsidRDefault="009403FD" w:rsidP="009403FD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and </w:t>
            </w:r>
            <w:r w:rsidR="00ED4CC4">
              <w:rPr>
                <w:rFonts w:cs="Arial"/>
                <w:color w:val="000000"/>
                <w:sz w:val="18"/>
                <w:szCs w:val="18"/>
              </w:rPr>
              <w:t>member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403FD" w:rsidRPr="00176DA1" w:rsidRDefault="009403FD" w:rsidP="009403FD">
            <w:pPr>
              <w:snapToGrid w:val="0"/>
              <w:spacing w:before="120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20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General induction training and housekeeping procedures</w:t>
            </w:r>
          </w:p>
        </w:tc>
      </w:tr>
      <w:tr w:rsidR="009403FD" w:rsidRPr="00A55D00" w:rsidTr="00694B6A">
        <w:trPr>
          <w:cantSplit/>
          <w:trHeight w:val="782"/>
        </w:trPr>
        <w:tc>
          <w:tcPr>
            <w:tcW w:w="2661" w:type="dxa"/>
            <w:vMerge/>
          </w:tcPr>
          <w:p w:rsidR="009403FD" w:rsidRPr="005E17E1" w:rsidRDefault="009403FD" w:rsidP="009403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403FD" w:rsidRPr="004A7F5A" w:rsidRDefault="009403FD" w:rsidP="009403FD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403FD" w:rsidRPr="002568E6" w:rsidRDefault="009403FD" w:rsidP="009403FD">
            <w:pPr>
              <w:snapToGrid w:val="0"/>
              <w:spacing w:before="120"/>
              <w:rPr>
                <w:b/>
                <w:color w:val="000080"/>
                <w:sz w:val="6"/>
                <w:szCs w:val="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As per workspace risk assessment and housekeeping procedures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</w:p>
        </w:tc>
      </w:tr>
      <w:tr w:rsidR="009403FD" w:rsidRPr="00A55D00" w:rsidTr="00694B6A">
        <w:trPr>
          <w:cantSplit/>
          <w:trHeight w:val="990"/>
        </w:trPr>
        <w:tc>
          <w:tcPr>
            <w:tcW w:w="2661" w:type="dxa"/>
            <w:vMerge/>
          </w:tcPr>
          <w:p w:rsidR="009403FD" w:rsidRPr="005E17E1" w:rsidRDefault="009403FD" w:rsidP="009403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403FD" w:rsidRDefault="009403FD" w:rsidP="009403FD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9403FD" w:rsidRDefault="009403FD" w:rsidP="009403FD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9403FD" w:rsidRDefault="009403FD" w:rsidP="009403FD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9403FD" w:rsidRDefault="009403FD" w:rsidP="009403FD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9403FD" w:rsidRDefault="009403FD" w:rsidP="009403FD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9403FD" w:rsidRPr="002A6993" w:rsidRDefault="009403FD" w:rsidP="009403FD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03FD" w:rsidRPr="00A55D00" w:rsidRDefault="009403FD" w:rsidP="009403FD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03FD" w:rsidRPr="00A55D00" w:rsidRDefault="009403FD" w:rsidP="009403FD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03FD" w:rsidRPr="00176DA1" w:rsidRDefault="009403FD" w:rsidP="009403FD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All PPE is provided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. As per SOP requirements</w:t>
            </w:r>
          </w:p>
          <w:p w:rsidR="009403FD" w:rsidRPr="002568E6" w:rsidRDefault="009403FD" w:rsidP="009403FD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9403FD" w:rsidRPr="00A55D00" w:rsidTr="00CD5795">
        <w:trPr>
          <w:cantSplit/>
          <w:trHeight w:val="639"/>
        </w:trPr>
        <w:tc>
          <w:tcPr>
            <w:tcW w:w="2661" w:type="dxa"/>
            <w:vMerge w:val="restart"/>
          </w:tcPr>
          <w:p w:rsidR="009403FD" w:rsidRPr="002A6993" w:rsidRDefault="009403FD" w:rsidP="009403FD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9403FD" w:rsidRDefault="009403FD" w:rsidP="009403FD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  <w:p w:rsidR="009403FD" w:rsidRDefault="009403FD" w:rsidP="009403FD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  <w:p w:rsidR="009403FD" w:rsidRDefault="009403FD" w:rsidP="009403FD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  <w:p w:rsidR="009403FD" w:rsidRDefault="009403FD" w:rsidP="009403FD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  <w:p w:rsidR="009403FD" w:rsidRDefault="009403FD" w:rsidP="009403FD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  <w:p w:rsidR="009403FD" w:rsidRDefault="009403FD" w:rsidP="009403FD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  <w:p w:rsidR="009403FD" w:rsidRPr="00DA04A6" w:rsidRDefault="009403FD" w:rsidP="009403FD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9403FD" w:rsidRDefault="009403FD" w:rsidP="009403FD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Visually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cordless portable power tools, their electrical switches, plugs,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leads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and battery charges.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03FD" w:rsidRPr="00CB4036" w:rsidRDefault="009403FD" w:rsidP="009403FD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checks and maintenance  </w:t>
            </w:r>
          </w:p>
        </w:tc>
      </w:tr>
      <w:tr w:rsidR="009403FD" w:rsidRPr="00A55D00" w:rsidTr="001C518B">
        <w:trPr>
          <w:cantSplit/>
          <w:trHeight w:val="635"/>
        </w:trPr>
        <w:tc>
          <w:tcPr>
            <w:tcW w:w="2661" w:type="dxa"/>
            <w:vMerge/>
          </w:tcPr>
          <w:p w:rsidR="009403FD" w:rsidRDefault="009403FD" w:rsidP="009403FD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403FD" w:rsidRDefault="009403FD" w:rsidP="009403FD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safety inspections, testing and tagging etc. are completed regularly as per guidelines for all cordless portable power tool battery chargers.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403FD" w:rsidRDefault="009403FD" w:rsidP="009403FD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Annually. As per QLD WHS requirements </w:t>
            </w:r>
          </w:p>
        </w:tc>
      </w:tr>
      <w:tr w:rsidR="009403FD" w:rsidRPr="00A55D00" w:rsidTr="003B5BD2">
        <w:trPr>
          <w:cantSplit/>
          <w:trHeight w:val="635"/>
        </w:trPr>
        <w:tc>
          <w:tcPr>
            <w:tcW w:w="2661" w:type="dxa"/>
            <w:vMerge/>
          </w:tcPr>
          <w:p w:rsidR="009403FD" w:rsidRDefault="009403FD" w:rsidP="009403FD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403FD" w:rsidRPr="00F361FB" w:rsidRDefault="009403FD" w:rsidP="009403FD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cordless power tools or their battery chargers when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03FD" w:rsidRPr="00A55D00" w:rsidRDefault="009403FD" w:rsidP="009403F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403FD" w:rsidRDefault="00870DE9" w:rsidP="009403FD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Standard </w:t>
            </w:r>
            <w:r w:rsidR="009403FD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LOTO procedures </w:t>
            </w:r>
            <w:r w:rsidR="009403FD" w:rsidRPr="00CB4036">
              <w:rPr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3B5BD2" w:rsidRPr="00A55D00" w:rsidTr="003B5BD2">
        <w:trPr>
          <w:cantSplit/>
          <w:trHeight w:val="673"/>
        </w:trPr>
        <w:tc>
          <w:tcPr>
            <w:tcW w:w="2661" w:type="dxa"/>
            <w:vMerge/>
          </w:tcPr>
          <w:p w:rsidR="003B5BD2" w:rsidRDefault="003B5BD2" w:rsidP="003B5BD2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B5BD2" w:rsidRPr="00E81E8A" w:rsidRDefault="003B5BD2" w:rsidP="003B5BD2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maintenance on all portable cordless power tools &amp; chargers 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B5BD2" w:rsidRPr="00A55D00" w:rsidRDefault="009403FD" w:rsidP="003B5BD2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403FD" w:rsidRPr="00CB4036" w:rsidRDefault="009403FD" w:rsidP="009403FD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Electrical register </w:t>
            </w:r>
          </w:p>
          <w:p w:rsidR="003B5BD2" w:rsidRPr="002568E6" w:rsidRDefault="003B5BD2" w:rsidP="003B5BD2">
            <w:pPr>
              <w:snapToGrid w:val="0"/>
              <w:spacing w:before="120" w:after="6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3B5BD2" w:rsidRPr="00A55D00" w:rsidTr="003B5BD2">
        <w:trPr>
          <w:cantSplit/>
          <w:trHeight w:val="1320"/>
        </w:trPr>
        <w:tc>
          <w:tcPr>
            <w:tcW w:w="2661" w:type="dxa"/>
            <w:vMerge/>
          </w:tcPr>
          <w:p w:rsidR="003B5BD2" w:rsidRDefault="003B5BD2" w:rsidP="003B5BD2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3B5BD2" w:rsidRDefault="003B5BD2" w:rsidP="009403FD">
            <w:pPr>
              <w:tabs>
                <w:tab w:val="left" w:pos="284"/>
              </w:tabs>
              <w:suppressAutoHyphens/>
              <w:spacing w:before="60" w:after="120"/>
              <w:rPr>
                <w:rFonts w:cs="Arial"/>
                <w:color w:val="000000"/>
                <w:sz w:val="18"/>
                <w:szCs w:val="18"/>
              </w:rPr>
            </w:pPr>
          </w:p>
          <w:p w:rsidR="003B5BD2" w:rsidRDefault="003B5BD2" w:rsidP="003B5BD2">
            <w:pPr>
              <w:tabs>
                <w:tab w:val="left" w:pos="284"/>
              </w:tabs>
              <w:suppressAutoHyphens/>
              <w:spacing w:before="60" w:after="120"/>
              <w:rPr>
                <w:rFonts w:cs="Arial"/>
                <w:color w:val="000000"/>
                <w:sz w:val="18"/>
                <w:szCs w:val="18"/>
              </w:rPr>
            </w:pPr>
          </w:p>
          <w:p w:rsidR="003B5BD2" w:rsidRDefault="003B5BD2" w:rsidP="003B5BD2">
            <w:pPr>
              <w:tabs>
                <w:tab w:val="left" w:pos="284"/>
              </w:tabs>
              <w:suppressAutoHyphens/>
              <w:rPr>
                <w:rFonts w:cs="Arial"/>
                <w:color w:val="000000"/>
                <w:sz w:val="18"/>
                <w:szCs w:val="18"/>
              </w:rPr>
            </w:pPr>
          </w:p>
          <w:p w:rsidR="003B5BD2" w:rsidRDefault="003B5BD2" w:rsidP="003B5BD2">
            <w:pPr>
              <w:tabs>
                <w:tab w:val="left" w:pos="284"/>
              </w:tabs>
              <w:suppressAutoHyphens/>
              <w:rPr>
                <w:rFonts w:cs="Arial"/>
                <w:color w:val="000000"/>
                <w:sz w:val="18"/>
                <w:szCs w:val="18"/>
              </w:rPr>
            </w:pPr>
          </w:p>
          <w:p w:rsidR="003B5BD2" w:rsidRDefault="003B5BD2" w:rsidP="003B5BD2">
            <w:pPr>
              <w:tabs>
                <w:tab w:val="left" w:pos="284"/>
              </w:tabs>
              <w:suppressAutoHyphens/>
              <w:rPr>
                <w:rFonts w:cs="Arial"/>
                <w:color w:val="000000"/>
                <w:sz w:val="18"/>
                <w:szCs w:val="18"/>
              </w:rPr>
            </w:pPr>
          </w:p>
          <w:p w:rsidR="003B5BD2" w:rsidRDefault="003B5BD2" w:rsidP="003B5BD2">
            <w:pPr>
              <w:tabs>
                <w:tab w:val="left" w:pos="284"/>
              </w:tabs>
              <w:suppressAutoHyphens/>
              <w:spacing w:before="60" w:after="120"/>
              <w:rPr>
                <w:rFonts w:cs="Arial"/>
                <w:color w:val="000000"/>
                <w:sz w:val="18"/>
                <w:szCs w:val="18"/>
              </w:rPr>
            </w:pPr>
          </w:p>
          <w:p w:rsidR="003B5BD2" w:rsidRPr="002A6993" w:rsidRDefault="003B5BD2" w:rsidP="003B5BD2">
            <w:pPr>
              <w:tabs>
                <w:tab w:val="left" w:pos="284"/>
              </w:tabs>
              <w:suppressAutoHyphens/>
              <w:spacing w:before="60" w:after="12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5BD2" w:rsidRPr="00A55D00" w:rsidRDefault="003B5BD2" w:rsidP="003B5BD2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5BD2" w:rsidRPr="00A55D00" w:rsidRDefault="003B5BD2" w:rsidP="003B5BD2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5BD2" w:rsidRPr="00A55D00" w:rsidRDefault="003B5BD2" w:rsidP="003B5BD2">
            <w:pPr>
              <w:snapToGrid w:val="0"/>
              <w:spacing w:before="120" w:after="60"/>
              <w:ind w:left="57"/>
              <w:rPr>
                <w:rFonts w:cs="Arial"/>
                <w:b/>
                <w:bCs/>
                <w:iCs/>
                <w:color w:val="000080"/>
                <w:sz w:val="20"/>
              </w:rPr>
            </w:pPr>
          </w:p>
        </w:tc>
      </w:tr>
      <w:tr w:rsidR="00D42A95" w:rsidRPr="00A55D00" w:rsidTr="00DA04A6">
        <w:trPr>
          <w:cantSplit/>
          <w:trHeight w:val="189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D42A95" w:rsidRPr="005E17E1" w:rsidRDefault="00D42A95" w:rsidP="00D42A95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Exposure:</w:t>
            </w:r>
          </w:p>
          <w:p w:rsidR="00D42A95" w:rsidRDefault="00D42A95" w:rsidP="00D42A95">
            <w:pPr>
              <w:numPr>
                <w:ilvl w:val="0"/>
                <w:numId w:val="13"/>
              </w:numPr>
              <w:tabs>
                <w:tab w:val="clear" w:pos="36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Friction</w:t>
            </w:r>
          </w:p>
          <w:p w:rsidR="00D42A95" w:rsidRPr="00F36D06" w:rsidRDefault="00D42A95" w:rsidP="00D42A95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plant likely to generate heat by friction? Could the plant operator accidentally </w:t>
            </w:r>
            <w:proofErr w:type="gramStart"/>
            <w:r w:rsidRPr="00CE1C9E">
              <w:rPr>
                <w:sz w:val="18"/>
                <w:szCs w:val="18"/>
              </w:rPr>
              <w:t>come into contact with</w:t>
            </w:r>
            <w:proofErr w:type="gramEnd"/>
            <w:r>
              <w:rPr>
                <w:sz w:val="18"/>
                <w:szCs w:val="18"/>
              </w:rPr>
              <w:t xml:space="preserve"> moving materials or machinery components resulting in friction burns to the skin, particularly hands?</w:t>
            </w:r>
          </w:p>
          <w:p w:rsidR="00D42A95" w:rsidRDefault="00D42A95" w:rsidP="00D42A95">
            <w:pPr>
              <w:numPr>
                <w:ilvl w:val="0"/>
                <w:numId w:val="19"/>
              </w:numPr>
              <w:tabs>
                <w:tab w:val="clear" w:pos="360"/>
                <w:tab w:val="num" w:pos="227"/>
              </w:tabs>
              <w:spacing w:before="24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Hazardous</w:t>
            </w:r>
          </w:p>
          <w:p w:rsidR="00D42A95" w:rsidRDefault="00D42A95" w:rsidP="00D42A95">
            <w:pPr>
              <w:tabs>
                <w:tab w:val="left" w:pos="227"/>
              </w:tabs>
              <w:spacing w:after="60"/>
              <w:ind w:left="340" w:right="-57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Substances</w:t>
            </w:r>
          </w:p>
          <w:p w:rsidR="00D42A95" w:rsidRPr="003B5BD2" w:rsidRDefault="00D42A95" w:rsidP="00D42A95">
            <w:pPr>
              <w:spacing w:before="6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>hazar</w:t>
            </w:r>
            <w:r>
              <w:rPr>
                <w:sz w:val="18"/>
                <w:szCs w:val="18"/>
              </w:rPr>
              <w:t>dous or toxic chemicals such as airborne toxic wood dust particulates?</w:t>
            </w:r>
          </w:p>
          <w:p w:rsidR="00D42A95" w:rsidRPr="002568E6" w:rsidRDefault="00D42A95" w:rsidP="00D42A95">
            <w:pPr>
              <w:spacing w:before="60" w:after="120"/>
              <w:ind w:right="-57"/>
              <w:rPr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A95" w:rsidRPr="002A6993" w:rsidRDefault="00D42A95" w:rsidP="00D42A95">
            <w:pPr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cordless power tools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42A95" w:rsidRPr="00A55D00" w:rsidRDefault="00D42A95" w:rsidP="00D42A95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2A95" w:rsidRPr="00A55D00" w:rsidRDefault="00D42A95" w:rsidP="00D42A95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2A95" w:rsidRPr="00BD537E" w:rsidRDefault="00D42A95" w:rsidP="00D42A95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BD537E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maintenance and servicing </w:t>
            </w:r>
          </w:p>
        </w:tc>
      </w:tr>
      <w:tr w:rsidR="00D42A95" w:rsidRPr="00A55D00" w:rsidTr="00685DC3">
        <w:trPr>
          <w:cantSplit/>
          <w:trHeight w:val="446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D42A95" w:rsidRPr="005E17E1" w:rsidRDefault="00D42A95" w:rsidP="00D42A95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A95" w:rsidRPr="006D497C" w:rsidRDefault="00D42A95" w:rsidP="00D42A95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cordless power tools and charger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a register.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42A95" w:rsidRPr="00A55D00" w:rsidRDefault="00D42A95" w:rsidP="00D42A9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42A95" w:rsidRPr="00A55D00" w:rsidRDefault="00D42A95" w:rsidP="00D42A9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42A95" w:rsidRPr="00BD537E" w:rsidRDefault="00D42A95" w:rsidP="00D42A95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Service records</w:t>
            </w:r>
          </w:p>
        </w:tc>
      </w:tr>
      <w:tr w:rsidR="00870DE9" w:rsidRPr="00A55D00" w:rsidTr="00685DC3">
        <w:trPr>
          <w:cantSplit/>
          <w:trHeight w:val="51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70DE9" w:rsidRPr="005E17E1" w:rsidRDefault="00870DE9" w:rsidP="00870DE9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DE9" w:rsidRPr="002A6993" w:rsidRDefault="00870DE9" w:rsidP="00870DE9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Any potentially hazardous waste materials, toxic dusts and fumes resulting from this metal cutting process are monitored and managed.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70DE9" w:rsidRPr="00A55D00" w:rsidRDefault="00870DE9" w:rsidP="00870DE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70DE9" w:rsidRPr="00A55D00" w:rsidRDefault="00870DE9" w:rsidP="00870DE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70DE9" w:rsidRPr="009F6768" w:rsidRDefault="00870DE9" w:rsidP="00870DE9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Air quality monitoring by Supervisor. Dust extraction and air filter used as required</w:t>
            </w:r>
          </w:p>
        </w:tc>
      </w:tr>
      <w:tr w:rsidR="00870DE9" w:rsidRPr="00A55D00" w:rsidTr="00685DC3">
        <w:trPr>
          <w:cantSplit/>
          <w:trHeight w:val="701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70DE9" w:rsidRPr="005E17E1" w:rsidRDefault="00870DE9" w:rsidP="00870DE9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DE9" w:rsidRDefault="00870DE9" w:rsidP="00870DE9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members training is provided to minimise exposure to these hazards.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70DE9" w:rsidRPr="00A55D00" w:rsidRDefault="00870DE9" w:rsidP="00870DE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70DE9" w:rsidRPr="00A55D00" w:rsidRDefault="00870DE9" w:rsidP="00870DE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70DE9" w:rsidRDefault="00870DE9" w:rsidP="00870DE9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General induction training and housekeeping procedures</w:t>
            </w:r>
          </w:p>
        </w:tc>
      </w:tr>
      <w:tr w:rsidR="00870DE9" w:rsidRPr="00A55D00" w:rsidTr="00685DC3">
        <w:trPr>
          <w:cantSplit/>
          <w:trHeight w:val="701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70DE9" w:rsidRPr="005E17E1" w:rsidRDefault="00870DE9" w:rsidP="00870DE9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E9" w:rsidRPr="004B1F6D" w:rsidRDefault="00870DE9" w:rsidP="00870DE9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870DE9" w:rsidRDefault="00870DE9" w:rsidP="00870DE9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70DE9" w:rsidRPr="00D42A95" w:rsidRDefault="00870DE9" w:rsidP="00870DE9">
            <w:pPr>
              <w:tabs>
                <w:tab w:val="left" w:pos="299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DE9" w:rsidRPr="00A55D00" w:rsidRDefault="00870DE9" w:rsidP="00870DE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0DE9" w:rsidRPr="00A55D00" w:rsidRDefault="00870DE9" w:rsidP="00870DE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0DE9" w:rsidRPr="00BD537E" w:rsidRDefault="00870DE9" w:rsidP="00870DE9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All PPE is provided. As per SOP requirements</w:t>
            </w:r>
          </w:p>
        </w:tc>
      </w:tr>
      <w:tr w:rsidR="00870DE9" w:rsidRPr="00A55D00" w:rsidTr="00DA04A6">
        <w:trPr>
          <w:cantSplit/>
          <w:trHeight w:val="824"/>
        </w:trPr>
        <w:tc>
          <w:tcPr>
            <w:tcW w:w="2661" w:type="dxa"/>
            <w:vMerge w:val="restart"/>
          </w:tcPr>
          <w:p w:rsidR="00870DE9" w:rsidRPr="005E17E1" w:rsidRDefault="00870DE9" w:rsidP="00870DE9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870DE9" w:rsidRPr="005E17E1" w:rsidRDefault="00870DE9" w:rsidP="00870DE9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870DE9" w:rsidRDefault="00870DE9" w:rsidP="00870DE9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870DE9" w:rsidRDefault="00870DE9" w:rsidP="0087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</w:t>
            </w:r>
            <w:proofErr w:type="gramStart"/>
            <w:r>
              <w:rPr>
                <w:sz w:val="18"/>
                <w:szCs w:val="18"/>
              </w:rPr>
              <w:t>work stations</w:t>
            </w:r>
            <w:proofErr w:type="gramEnd"/>
            <w:r>
              <w:rPr>
                <w:sz w:val="18"/>
                <w:szCs w:val="18"/>
              </w:rPr>
              <w:t xml:space="preserve"> often necessitate teachers and students performing manual tasks involving heavy lifting and lowering, pushing, pulling or carrying, etc. Such tasks then contribute to a range of musculoskeletal sprains and strains for workers. </w:t>
            </w:r>
          </w:p>
          <w:p w:rsidR="00870DE9" w:rsidRPr="0025480F" w:rsidRDefault="00870DE9" w:rsidP="00870DE9">
            <w:pPr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870DE9" w:rsidRPr="002A6993" w:rsidRDefault="00870DE9" w:rsidP="00870DE9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Where possible, practical work benches are planned and adjusted to a comfortable work height thus minimising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70DE9" w:rsidRPr="00A55D00" w:rsidRDefault="00870DE9" w:rsidP="00870DE9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70DE9" w:rsidRPr="00A55D00" w:rsidRDefault="00870DE9" w:rsidP="00870DE9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70DE9" w:rsidRDefault="00870DE9" w:rsidP="00870DE9">
            <w:pPr>
              <w:spacing w:before="240" w:after="60"/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Use of standard working bench heights and adjustable stands as required</w:t>
            </w:r>
          </w:p>
        </w:tc>
      </w:tr>
      <w:tr w:rsidR="00870DE9" w:rsidRPr="00A55D00" w:rsidTr="001C518B">
        <w:trPr>
          <w:cantSplit/>
          <w:trHeight w:val="436"/>
        </w:trPr>
        <w:tc>
          <w:tcPr>
            <w:tcW w:w="2661" w:type="dxa"/>
            <w:vMerge/>
          </w:tcPr>
          <w:p w:rsidR="00870DE9" w:rsidRDefault="00870DE9" w:rsidP="00870DE9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70DE9" w:rsidRPr="002A6993" w:rsidRDefault="00870DE9" w:rsidP="00870DE9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Sufficient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70DE9" w:rsidRPr="00A55D00" w:rsidRDefault="00870DE9" w:rsidP="00870DE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70DE9" w:rsidRPr="00A55D00" w:rsidRDefault="00870DE9" w:rsidP="00870DE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70DE9" w:rsidRPr="00CB4036" w:rsidRDefault="00870DE9" w:rsidP="00870DE9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Supervisor to assess workspace requirements</w:t>
            </w:r>
          </w:p>
        </w:tc>
      </w:tr>
      <w:tr w:rsidR="00870DE9" w:rsidRPr="00A55D00" w:rsidTr="001C518B">
        <w:trPr>
          <w:cantSplit/>
          <w:trHeight w:val="728"/>
        </w:trPr>
        <w:tc>
          <w:tcPr>
            <w:tcW w:w="2661" w:type="dxa"/>
            <w:vMerge/>
          </w:tcPr>
          <w:p w:rsidR="00870DE9" w:rsidRDefault="00870DE9" w:rsidP="00870DE9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70DE9" w:rsidRPr="002A6993" w:rsidRDefault="00870DE9" w:rsidP="00870DE9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Floors are regularly cleaned and free of excessive wood dust, waste materials and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70DE9" w:rsidRPr="00A55D00" w:rsidRDefault="00870DE9" w:rsidP="00870DE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70DE9" w:rsidRPr="00A55D00" w:rsidRDefault="00870DE9" w:rsidP="00870DE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70DE9" w:rsidRPr="00CB4036" w:rsidRDefault="00870DE9" w:rsidP="00870DE9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As per standard housekeeping procedures</w:t>
            </w:r>
          </w:p>
        </w:tc>
      </w:tr>
      <w:tr w:rsidR="00870DE9" w:rsidRPr="00A55D00" w:rsidTr="00B92B6E">
        <w:trPr>
          <w:cantSplit/>
          <w:trHeight w:val="1523"/>
        </w:trPr>
        <w:tc>
          <w:tcPr>
            <w:tcW w:w="2661" w:type="dxa"/>
            <w:vMerge/>
          </w:tcPr>
          <w:p w:rsidR="00870DE9" w:rsidRDefault="00870DE9" w:rsidP="00870DE9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870DE9" w:rsidRDefault="00870DE9" w:rsidP="00870DE9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training is provided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with regard to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manual handling techniques and procedures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0DE9" w:rsidRPr="00A55D00" w:rsidRDefault="00870DE9" w:rsidP="00870DE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0DE9" w:rsidRPr="00A55D00" w:rsidRDefault="00870DE9" w:rsidP="00870DE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0DE9" w:rsidRPr="00CB4036" w:rsidRDefault="00870DE9" w:rsidP="00870DE9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Staff safety and manual handling inductions.</w:t>
            </w:r>
          </w:p>
        </w:tc>
      </w:tr>
    </w:tbl>
    <w:p w:rsidR="008F3013" w:rsidRDefault="008F3013" w:rsidP="00253231">
      <w:pPr>
        <w:rPr>
          <w:b/>
          <w:noProof/>
          <w:sz w:val="18"/>
          <w:szCs w:val="18"/>
        </w:rPr>
      </w:pPr>
    </w:p>
    <w:p w:rsidR="003B5BD2" w:rsidRDefault="003B5BD2" w:rsidP="00253231">
      <w:pPr>
        <w:rPr>
          <w:b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B92B6E" w:rsidRPr="00A55D00" w:rsidTr="00ED297B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B92B6E" w:rsidRPr="00A55D00" w:rsidRDefault="00B92B6E" w:rsidP="00ED297B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B92B6E" w:rsidRPr="00A55D00" w:rsidRDefault="00B92B6E" w:rsidP="00ED297B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B92B6E" w:rsidRPr="00087494" w:rsidRDefault="00B92B6E" w:rsidP="00ED297B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B92B6E" w:rsidRPr="00A55D00" w:rsidTr="00ED297B">
        <w:trPr>
          <w:trHeight w:val="2699"/>
        </w:trPr>
        <w:tc>
          <w:tcPr>
            <w:tcW w:w="2689" w:type="dxa"/>
            <w:shd w:val="clear" w:color="auto" w:fill="auto"/>
          </w:tcPr>
          <w:p w:rsidR="00B92B6E" w:rsidRDefault="00B92B6E" w:rsidP="00ED297B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B92B6E" w:rsidRDefault="00B92B6E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8917AC" w:rsidRDefault="008917AC" w:rsidP="00ED297B"/>
          <w:p w:rsidR="00B92B6E" w:rsidRDefault="00B92B6E" w:rsidP="00ED297B"/>
          <w:p w:rsidR="003B5BD2" w:rsidRDefault="003B5BD2" w:rsidP="00ED297B"/>
          <w:p w:rsidR="00B92B6E" w:rsidRPr="00D30FA1" w:rsidRDefault="00B92B6E" w:rsidP="00ED297B"/>
        </w:tc>
        <w:tc>
          <w:tcPr>
            <w:tcW w:w="7505" w:type="dxa"/>
            <w:shd w:val="clear" w:color="auto" w:fill="auto"/>
          </w:tcPr>
          <w:p w:rsidR="00B92B6E" w:rsidRPr="00A55D00" w:rsidRDefault="00B92B6E" w:rsidP="00ED297B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917AC" w:rsidRPr="00047F53" w:rsidRDefault="008917AC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421"/>
        <w:gridCol w:w="2292"/>
        <w:gridCol w:w="2668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lastRenderedPageBreak/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</w:t>
            </w:r>
            <w:proofErr w:type="gramStart"/>
            <w:r w:rsidRPr="00D937A5">
              <w:rPr>
                <w:sz w:val="20"/>
              </w:rPr>
              <w:t>by:</w:t>
            </w:r>
            <w:proofErr w:type="gramEnd"/>
            <w:r w:rsidRPr="00D937A5">
              <w:rPr>
                <w:sz w:val="20"/>
              </w:rPr>
              <w:t xml:space="preserve">   </w:t>
            </w:r>
            <w:r w:rsidR="00D306CE">
              <w:rPr>
                <w:rFonts w:cs="Arial"/>
                <w:color w:val="000080"/>
                <w:sz w:val="20"/>
              </w:rPr>
              <w:t>Simon McKellar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="00D306CE">
              <w:rPr>
                <w:rFonts w:cs="Arial"/>
                <w:color w:val="000080"/>
                <w:sz w:val="20"/>
              </w:rPr>
              <w:t>02/03/2020</w:t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12633D">
              <w:rPr>
                <w:rFonts w:cs="Arial"/>
                <w:b/>
                <w:color w:val="000080"/>
                <w:sz w:val="22"/>
              </w:rPr>
            </w:r>
            <w:r w:rsidR="0012633D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12633D">
              <w:rPr>
                <w:rFonts w:cs="Arial"/>
                <w:b/>
                <w:color w:val="000080"/>
                <w:sz w:val="22"/>
              </w:rPr>
            </w:r>
            <w:r w:rsidR="0012633D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12633D">
              <w:rPr>
                <w:rFonts w:cs="Arial"/>
                <w:b/>
                <w:color w:val="000080"/>
                <w:sz w:val="22"/>
              </w:rPr>
            </w:r>
            <w:r w:rsidR="0012633D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3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B92B6E"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D306CE" w:rsidP="005C2C70">
            <w:pPr>
              <w:pStyle w:val="Heading2"/>
              <w:spacing w:before="180" w:after="120" w:line="240" w:lineRule="auto"/>
            </w:pPr>
            <w:r>
              <w:rPr>
                <w:sz w:val="20"/>
              </w:rPr>
              <w:t>S</w:t>
            </w:r>
            <w:r w:rsidR="008F3013" w:rsidRPr="00020776">
              <w:rPr>
                <w:sz w:val="20"/>
              </w:rPr>
              <w:t xml:space="preserve">taff members involved in the use of this risk assessment </w:t>
            </w:r>
            <w:r w:rsidR="00A51F39">
              <w:rPr>
                <w:sz w:val="20"/>
              </w:rPr>
              <w:t>and</w:t>
            </w:r>
            <w:r w:rsidR="008F3013"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="008F3013"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B92B6E">
        <w:trPr>
          <w:trHeight w:val="4297"/>
        </w:trPr>
        <w:tc>
          <w:tcPr>
            <w:tcW w:w="4873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321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B92B6E" w:rsidRDefault="00B92B6E">
      <w:r>
        <w:br w:type="page"/>
      </w: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lastRenderedPageBreak/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D306CE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967C17">
              <w:rPr>
                <w:rFonts w:cs="Arial"/>
                <w:sz w:val="20"/>
              </w:rPr>
              <w:t>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D306CE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D306CE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D306CE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</w:r>
            <w:r w:rsidR="0012633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p w:rsidR="002E250D" w:rsidRDefault="002E250D" w:rsidP="00967C17">
      <w:pPr>
        <w:rPr>
          <w:noProof/>
        </w:rPr>
      </w:pPr>
    </w:p>
    <w:p w:rsidR="002E250D" w:rsidRDefault="002E250D" w:rsidP="00967C17">
      <w:pPr>
        <w:rPr>
          <w:noProof/>
        </w:rPr>
      </w:pPr>
    </w:p>
    <w:p w:rsidR="002E250D" w:rsidRPr="002A5F92" w:rsidRDefault="002E250D" w:rsidP="002E250D">
      <w:pPr>
        <w:jc w:val="right"/>
        <w:rPr>
          <w:rFonts w:eastAsia="MS Mincho" w:cs="Arial"/>
          <w:sz w:val="20"/>
          <w:lang w:val="en-US" w:eastAsia="en-US"/>
        </w:rPr>
      </w:pPr>
      <w:bookmarkStart w:id="4" w:name="_Hlk53399722"/>
      <w:bookmarkStart w:id="5" w:name="_Hlk53399840"/>
      <w:r w:rsidRPr="002A5F92">
        <w:rPr>
          <w:rFonts w:eastAsia="MS Mincho" w:cs="Arial"/>
          <w:sz w:val="20"/>
          <w:lang w:val="en-US" w:eastAsia="en-US"/>
        </w:rPr>
        <w:lastRenderedPageBreak/>
        <w:t>© State of Queensland (State Library of Queensland) 2020</w:t>
      </w:r>
    </w:p>
    <w:p w:rsidR="002E250D" w:rsidRPr="002A5F92" w:rsidRDefault="002E250D" w:rsidP="002E250D">
      <w:pPr>
        <w:jc w:val="right"/>
        <w:rPr>
          <w:rFonts w:eastAsia="MS Mincho" w:cs="Arial"/>
          <w:sz w:val="20"/>
          <w:lang w:val="en-US" w:eastAsia="en-US"/>
        </w:rPr>
      </w:pPr>
      <w:r w:rsidRPr="002A5F92">
        <w:rPr>
          <w:rFonts w:eastAsia="MS Mincho" w:cs="Arial"/>
          <w:sz w:val="20"/>
          <w:lang w:val="en-US" w:eastAsia="en-US"/>
        </w:rPr>
        <w:t>This policy is licensed under a Creative Commons Attribution 3.0 Australia licence. You are free to copy, communicate and adapt this work, so long as you attribute the State Library of Queensland.</w:t>
      </w:r>
    </w:p>
    <w:p w:rsidR="002E250D" w:rsidRPr="002A5F92" w:rsidRDefault="002E250D" w:rsidP="002E250D">
      <w:pPr>
        <w:jc w:val="right"/>
        <w:rPr>
          <w:rFonts w:eastAsia="MS Mincho" w:cs="Arial"/>
          <w:sz w:val="20"/>
          <w:lang w:val="en-US" w:eastAsia="en-US"/>
        </w:rPr>
      </w:pPr>
      <w:r w:rsidRPr="002A5F92">
        <w:rPr>
          <w:rFonts w:eastAsia="MS Mincho" w:cs="Arial"/>
          <w:noProof/>
          <w:sz w:val="20"/>
          <w:lang w:eastAsia="en-US"/>
        </w:rPr>
        <w:drawing>
          <wp:inline distT="0" distB="0" distL="0" distR="0" wp14:anchorId="11BFFA15" wp14:editId="0CE9B573">
            <wp:extent cx="361950" cy="361950"/>
            <wp:effectExtent l="0" t="0" r="0" b="0"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F92">
        <w:rPr>
          <w:rFonts w:eastAsia="MS Mincho" w:cs="Arial"/>
          <w:sz w:val="20"/>
          <w:lang w:val="en-US" w:eastAsia="en-US"/>
        </w:rPr>
        <w:t xml:space="preserve">  </w:t>
      </w:r>
      <w:r w:rsidRPr="002A5F92">
        <w:rPr>
          <w:rFonts w:eastAsia="MS Mincho" w:cs="Arial"/>
          <w:noProof/>
          <w:sz w:val="20"/>
          <w:lang w:eastAsia="en-US"/>
        </w:rPr>
        <w:drawing>
          <wp:inline distT="0" distB="0" distL="0" distR="0" wp14:anchorId="7CE2AAA1" wp14:editId="1EB8E8FD">
            <wp:extent cx="361950" cy="361950"/>
            <wp:effectExtent l="0" t="0" r="0" b="0"/>
            <wp:docPr id="5" name="Picture 5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0D" w:rsidRDefault="002E250D" w:rsidP="002E250D">
      <w:pPr>
        <w:tabs>
          <w:tab w:val="left" w:pos="6084"/>
        </w:tabs>
        <w:jc w:val="right"/>
        <w:rPr>
          <w:rFonts w:eastAsia="MS Mincho" w:cs="Arial"/>
          <w:color w:val="0000FF"/>
          <w:sz w:val="20"/>
          <w:u w:val="single"/>
          <w:lang w:val="en-US" w:eastAsia="en-US"/>
        </w:rPr>
      </w:pPr>
      <w:r w:rsidRPr="002A5F92">
        <w:rPr>
          <w:rFonts w:eastAsia="MS Mincho" w:cs="Arial"/>
          <w:sz w:val="20"/>
          <w:lang w:val="en-US" w:eastAsia="en-US"/>
        </w:rPr>
        <w:t xml:space="preserve">For more information see </w:t>
      </w:r>
      <w:hyperlink r:id="rId15" w:history="1">
        <w:r w:rsidRPr="002A5F92">
          <w:rPr>
            <w:rFonts w:eastAsia="MS Mincho" w:cs="Arial"/>
            <w:color w:val="0000FF"/>
            <w:sz w:val="20"/>
            <w:u w:val="single"/>
            <w:lang w:val="en-US" w:eastAsia="en-US"/>
          </w:rPr>
          <w:t>http://creativecommons.org/licenses/by/3.0/au</w:t>
        </w:r>
      </w:hyperlink>
      <w:bookmarkEnd w:id="4"/>
    </w:p>
    <w:p w:rsidR="002E250D" w:rsidRDefault="002E250D" w:rsidP="002E250D">
      <w:pPr>
        <w:tabs>
          <w:tab w:val="left" w:pos="6084"/>
        </w:tabs>
        <w:jc w:val="right"/>
        <w:rPr>
          <w:rFonts w:eastAsia="MS Mincho" w:cs="Arial"/>
          <w:color w:val="0000FF"/>
          <w:sz w:val="20"/>
          <w:u w:val="single"/>
          <w:lang w:val="en-US" w:eastAsia="en-US"/>
        </w:rPr>
      </w:pPr>
    </w:p>
    <w:bookmarkEnd w:id="5"/>
    <w:p w:rsidR="002E250D" w:rsidRDefault="002E250D" w:rsidP="00967C17">
      <w:pPr>
        <w:rPr>
          <w:noProof/>
        </w:rPr>
      </w:pPr>
    </w:p>
    <w:sectPr w:rsidR="002E250D" w:rsidSect="006B5094">
      <w:footerReference w:type="default" r:id="rId16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07C" w:rsidRDefault="001F507C">
      <w:r>
        <w:separator/>
      </w:r>
    </w:p>
  </w:endnote>
  <w:endnote w:type="continuationSeparator" w:id="0">
    <w:p w:rsidR="001F507C" w:rsidRDefault="001F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4" w:type="dxa"/>
      <w:jc w:val="center"/>
      <w:tblLook w:val="04A0" w:firstRow="1" w:lastRow="0" w:firstColumn="1" w:lastColumn="0" w:noHBand="0" w:noVBand="1"/>
    </w:tblPr>
    <w:tblGrid>
      <w:gridCol w:w="2648"/>
      <w:gridCol w:w="2649"/>
      <w:gridCol w:w="2648"/>
      <w:gridCol w:w="50"/>
      <w:gridCol w:w="2599"/>
    </w:tblGrid>
    <w:tr w:rsidR="002E250D" w:rsidTr="0083709A">
      <w:trPr>
        <w:trHeight w:val="163"/>
        <w:jc w:val="center"/>
      </w:trPr>
      <w:tc>
        <w:tcPr>
          <w:tcW w:w="7995" w:type="dxa"/>
          <w:gridSpan w:val="4"/>
          <w:shd w:val="clear" w:color="auto" w:fill="auto"/>
        </w:tcPr>
        <w:p w:rsidR="002E250D" w:rsidRPr="00FF7507" w:rsidRDefault="002E250D" w:rsidP="002E250D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>
            <w:rPr>
              <w:rFonts w:eastAsia="MS Gothic" w:cs="Arial"/>
              <w:bCs/>
              <w:sz w:val="16"/>
              <w:szCs w:val="16"/>
            </w:rPr>
            <w:t xml:space="preserve">The Edge Fabrication Lab Plant/Equipment Risk Assessment                     State Library of Queensland </w:t>
          </w:r>
        </w:p>
      </w:tc>
      <w:tc>
        <w:tcPr>
          <w:tcW w:w="2599" w:type="dxa"/>
          <w:shd w:val="clear" w:color="auto" w:fill="auto"/>
        </w:tcPr>
        <w:p w:rsidR="002E250D" w:rsidRPr="00FF7507" w:rsidRDefault="002E250D" w:rsidP="002E250D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 w:rsidRPr="002614A1">
            <w:rPr>
              <w:rFonts w:eastAsia="MS Gothic" w:cs="Arial"/>
              <w:bCs/>
              <w:sz w:val="16"/>
              <w:szCs w:val="16"/>
            </w:rPr>
            <w:t>Records File #: 520_315_227</w:t>
          </w:r>
        </w:p>
      </w:tc>
    </w:tr>
    <w:tr w:rsidR="002E250D" w:rsidTr="0083709A">
      <w:trPr>
        <w:trHeight w:val="156"/>
        <w:jc w:val="center"/>
      </w:trPr>
      <w:tc>
        <w:tcPr>
          <w:tcW w:w="2648" w:type="dxa"/>
          <w:shd w:val="clear" w:color="auto" w:fill="C0C0C0"/>
          <w:vAlign w:val="center"/>
        </w:tcPr>
        <w:p w:rsidR="002E250D" w:rsidRPr="00FF7507" w:rsidRDefault="002E250D" w:rsidP="002E250D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 w:rsidRPr="00FF7507">
            <w:rPr>
              <w:rFonts w:eastAsia="Cambria Math" w:cs="Arial"/>
              <w:bCs/>
              <w:sz w:val="16"/>
              <w:szCs w:val="16"/>
            </w:rPr>
            <w:t xml:space="preserve">Authorised </w:t>
          </w:r>
          <w:proofErr w:type="gramStart"/>
          <w:r w:rsidRPr="00FF7507">
            <w:rPr>
              <w:rFonts w:eastAsia="Cambria Math" w:cs="Arial"/>
              <w:bCs/>
              <w:sz w:val="16"/>
              <w:szCs w:val="16"/>
            </w:rPr>
            <w:t>by:</w:t>
          </w:r>
          <w:proofErr w:type="gramEnd"/>
          <w:r>
            <w:rPr>
              <w:rFonts w:eastAsia="Cambria Math" w:cs="Arial"/>
              <w:bCs/>
              <w:sz w:val="16"/>
              <w:szCs w:val="16"/>
            </w:rPr>
            <w:t xml:space="preserve"> Daniel Flood</w:t>
          </w:r>
        </w:p>
      </w:tc>
      <w:tc>
        <w:tcPr>
          <w:tcW w:w="2649" w:type="dxa"/>
          <w:shd w:val="clear" w:color="auto" w:fill="C0C0C0"/>
          <w:vAlign w:val="center"/>
        </w:tcPr>
        <w:p w:rsidR="002E250D" w:rsidRPr="00FF7507" w:rsidRDefault="002E250D" w:rsidP="002E250D">
          <w:pPr>
            <w:pStyle w:val="Footer"/>
            <w:rPr>
              <w:rFonts w:cs="Arial"/>
              <w:sz w:val="16"/>
              <w:szCs w:val="16"/>
            </w:rPr>
          </w:pPr>
          <w:r w:rsidRPr="00FF7507">
            <w:rPr>
              <w:rFonts w:cs="Arial"/>
              <w:sz w:val="16"/>
              <w:szCs w:val="16"/>
            </w:rPr>
            <w:t xml:space="preserve">Version #: </w:t>
          </w:r>
          <w:r>
            <w:rPr>
              <w:rFonts w:cs="Arial"/>
              <w:sz w:val="16"/>
              <w:szCs w:val="16"/>
            </w:rPr>
            <w:t>1</w:t>
          </w:r>
        </w:p>
      </w:tc>
      <w:tc>
        <w:tcPr>
          <w:tcW w:w="2648" w:type="dxa"/>
          <w:shd w:val="clear" w:color="auto" w:fill="C0C0C0"/>
          <w:vAlign w:val="center"/>
        </w:tcPr>
        <w:p w:rsidR="002E250D" w:rsidRPr="00FF7507" w:rsidRDefault="002E250D" w:rsidP="002E250D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>
            <w:t xml:space="preserve">    </w:t>
          </w:r>
          <w:r w:rsidRPr="00FF7507">
            <w:rPr>
              <w:rFonts w:cs="Arial"/>
              <w:sz w:val="16"/>
              <w:szCs w:val="16"/>
            </w:rPr>
            <w:t>Issue Date:</w:t>
          </w:r>
          <w:r>
            <w:rPr>
              <w:rFonts w:cs="Arial"/>
              <w:sz w:val="16"/>
              <w:szCs w:val="16"/>
            </w:rPr>
            <w:t xml:space="preserve"> 14/07/2020</w:t>
          </w:r>
        </w:p>
      </w:tc>
      <w:tc>
        <w:tcPr>
          <w:tcW w:w="2649" w:type="dxa"/>
          <w:gridSpan w:val="2"/>
          <w:shd w:val="clear" w:color="auto" w:fill="C0C0C0"/>
          <w:vAlign w:val="center"/>
        </w:tcPr>
        <w:p w:rsidR="002E250D" w:rsidRPr="00FF7507" w:rsidRDefault="002E250D" w:rsidP="002E250D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Pr="00FF7507">
            <w:rPr>
              <w:rFonts w:cs="Arial"/>
              <w:sz w:val="16"/>
              <w:szCs w:val="16"/>
            </w:rPr>
            <w:t>Revision Date:</w:t>
          </w:r>
        </w:p>
      </w:tc>
    </w:tr>
    <w:tr w:rsidR="002E250D" w:rsidTr="0083709A">
      <w:trPr>
        <w:trHeight w:val="156"/>
        <w:jc w:val="center"/>
      </w:trPr>
      <w:tc>
        <w:tcPr>
          <w:tcW w:w="2648" w:type="dxa"/>
          <w:shd w:val="clear" w:color="auto" w:fill="FFFFFF" w:themeFill="background1"/>
          <w:vAlign w:val="center"/>
        </w:tcPr>
        <w:p w:rsidR="002E250D" w:rsidRPr="00FF7507" w:rsidRDefault="002E250D" w:rsidP="002E250D">
          <w:pPr>
            <w:pStyle w:val="Footer"/>
            <w:rPr>
              <w:rFonts w:eastAsia="Cambria Math" w:cs="Arial"/>
              <w:bCs/>
              <w:sz w:val="16"/>
              <w:szCs w:val="16"/>
            </w:rPr>
          </w:pPr>
          <w:r w:rsidRPr="00DC1FE1">
            <w:rPr>
              <w:rFonts w:cs="Arial"/>
              <w:i/>
              <w:iCs/>
              <w:sz w:val="16"/>
              <w:szCs w:val="16"/>
            </w:rPr>
            <w:t>Uncontrolled when printed</w:t>
          </w:r>
        </w:p>
      </w:tc>
      <w:tc>
        <w:tcPr>
          <w:tcW w:w="2649" w:type="dxa"/>
          <w:shd w:val="clear" w:color="auto" w:fill="FFFFFF" w:themeFill="background1"/>
          <w:vAlign w:val="center"/>
        </w:tcPr>
        <w:p w:rsidR="002E250D" w:rsidRPr="00FF7507" w:rsidRDefault="002E250D" w:rsidP="002E250D">
          <w:pPr>
            <w:pStyle w:val="Footer"/>
            <w:rPr>
              <w:rFonts w:cs="Arial"/>
              <w:sz w:val="16"/>
              <w:szCs w:val="16"/>
            </w:rPr>
          </w:pPr>
        </w:p>
      </w:tc>
      <w:tc>
        <w:tcPr>
          <w:tcW w:w="2648" w:type="dxa"/>
          <w:shd w:val="clear" w:color="auto" w:fill="FFFFFF" w:themeFill="background1"/>
          <w:vAlign w:val="center"/>
        </w:tcPr>
        <w:p w:rsidR="002E250D" w:rsidRPr="00DC1FE1" w:rsidRDefault="002E250D" w:rsidP="002E250D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i/>
              <w:iCs/>
              <w:sz w:val="16"/>
              <w:szCs w:val="16"/>
            </w:rPr>
            <w:t xml:space="preserve"> </w:t>
          </w:r>
        </w:p>
      </w:tc>
      <w:tc>
        <w:tcPr>
          <w:tcW w:w="2649" w:type="dxa"/>
          <w:gridSpan w:val="2"/>
          <w:shd w:val="clear" w:color="auto" w:fill="FFFFFF" w:themeFill="background1"/>
          <w:vAlign w:val="center"/>
        </w:tcPr>
        <w:p w:rsidR="002E250D" w:rsidRDefault="002E250D" w:rsidP="002E250D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Pr="00DC1FE1">
            <w:rPr>
              <w:rFonts w:cs="Arial"/>
              <w:sz w:val="16"/>
              <w:szCs w:val="16"/>
            </w:rPr>
            <w:fldChar w:fldCharType="begin"/>
          </w:r>
          <w:r w:rsidRPr="00DC1FE1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DC1FE1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7</w:t>
          </w:r>
          <w:r w:rsidRPr="00DC1FE1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DC1FE1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cs="Arial"/>
              <w:sz w:val="16"/>
              <w:szCs w:val="16"/>
            </w:rPr>
            <w:t>|</w:t>
          </w:r>
          <w:r w:rsidRPr="00DC1FE1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cs="Arial"/>
              <w:color w:val="7F7F7F" w:themeColor="background1" w:themeShade="7F"/>
              <w:spacing w:val="60"/>
              <w:sz w:val="16"/>
              <w:szCs w:val="16"/>
            </w:rPr>
            <w:t>Page</w:t>
          </w:r>
        </w:p>
      </w:tc>
    </w:tr>
  </w:tbl>
  <w:p w:rsidR="001F507C" w:rsidRPr="002E250D" w:rsidRDefault="001F507C" w:rsidP="002E2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07C" w:rsidRDefault="001F507C">
      <w:r>
        <w:separator/>
      </w:r>
    </w:p>
  </w:footnote>
  <w:footnote w:type="continuationSeparator" w:id="0">
    <w:p w:rsidR="001F507C" w:rsidRDefault="001F5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52CD"/>
    <w:multiLevelType w:val="hybridMultilevel"/>
    <w:tmpl w:val="992842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077B1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2C39FC"/>
    <w:multiLevelType w:val="hybridMultilevel"/>
    <w:tmpl w:val="5D7E078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F606D2"/>
    <w:multiLevelType w:val="hybridMultilevel"/>
    <w:tmpl w:val="A972F5D8"/>
    <w:lvl w:ilvl="0" w:tplc="D968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1228A"/>
    <w:multiLevelType w:val="hybridMultilevel"/>
    <w:tmpl w:val="EBACB0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93A5C"/>
    <w:multiLevelType w:val="hybridMultilevel"/>
    <w:tmpl w:val="4FEEB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C6990"/>
    <w:multiLevelType w:val="hybridMultilevel"/>
    <w:tmpl w:val="A308D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7402D5"/>
    <w:multiLevelType w:val="hybridMultilevel"/>
    <w:tmpl w:val="919ECAB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603348"/>
    <w:multiLevelType w:val="hybridMultilevel"/>
    <w:tmpl w:val="07D61222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D395F"/>
    <w:multiLevelType w:val="hybridMultilevel"/>
    <w:tmpl w:val="42029996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393B7C"/>
    <w:multiLevelType w:val="hybridMultilevel"/>
    <w:tmpl w:val="A2703888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91803"/>
    <w:multiLevelType w:val="hybridMultilevel"/>
    <w:tmpl w:val="78D87728"/>
    <w:lvl w:ilvl="0" w:tplc="9A12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41D05"/>
    <w:multiLevelType w:val="hybridMultilevel"/>
    <w:tmpl w:val="F4B0AADC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7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24BD8"/>
    <w:multiLevelType w:val="hybridMultilevel"/>
    <w:tmpl w:val="D1763FE0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23899"/>
    <w:multiLevelType w:val="hybridMultilevel"/>
    <w:tmpl w:val="BBAEA17E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11BD5"/>
    <w:multiLevelType w:val="hybridMultilevel"/>
    <w:tmpl w:val="3D789F66"/>
    <w:lvl w:ilvl="0" w:tplc="B8644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3"/>
  </w:num>
  <w:num w:numId="4">
    <w:abstractNumId w:val="21"/>
  </w:num>
  <w:num w:numId="5">
    <w:abstractNumId w:val="31"/>
  </w:num>
  <w:num w:numId="6">
    <w:abstractNumId w:val="2"/>
  </w:num>
  <w:num w:numId="7">
    <w:abstractNumId w:val="16"/>
  </w:num>
  <w:num w:numId="8">
    <w:abstractNumId w:val="22"/>
  </w:num>
  <w:num w:numId="9">
    <w:abstractNumId w:val="33"/>
  </w:num>
  <w:num w:numId="10">
    <w:abstractNumId w:val="12"/>
  </w:num>
  <w:num w:numId="11">
    <w:abstractNumId w:val="32"/>
  </w:num>
  <w:num w:numId="12">
    <w:abstractNumId w:val="27"/>
  </w:num>
  <w:num w:numId="13">
    <w:abstractNumId w:val="4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9"/>
  </w:num>
  <w:num w:numId="17">
    <w:abstractNumId w:val="7"/>
  </w:num>
  <w:num w:numId="18">
    <w:abstractNumId w:val="14"/>
  </w:num>
  <w:num w:numId="19">
    <w:abstractNumId w:val="15"/>
  </w:num>
  <w:num w:numId="20">
    <w:abstractNumId w:val="17"/>
  </w:num>
  <w:num w:numId="21">
    <w:abstractNumId w:val="10"/>
  </w:num>
  <w:num w:numId="22">
    <w:abstractNumId w:val="25"/>
  </w:num>
  <w:num w:numId="23">
    <w:abstractNumId w:val="34"/>
  </w:num>
  <w:num w:numId="24">
    <w:abstractNumId w:val="6"/>
  </w:num>
  <w:num w:numId="25">
    <w:abstractNumId w:val="9"/>
  </w:num>
  <w:num w:numId="26">
    <w:abstractNumId w:val="30"/>
  </w:num>
  <w:num w:numId="27">
    <w:abstractNumId w:val="26"/>
  </w:num>
  <w:num w:numId="28">
    <w:abstractNumId w:val="0"/>
  </w:num>
  <w:num w:numId="29">
    <w:abstractNumId w:val="11"/>
  </w:num>
  <w:num w:numId="30">
    <w:abstractNumId w:val="28"/>
  </w:num>
  <w:num w:numId="31">
    <w:abstractNumId w:val="5"/>
  </w:num>
  <w:num w:numId="32">
    <w:abstractNumId w:val="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9"/>
  </w:num>
  <w:num w:numId="36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24"/>
    <w:rsid w:val="00000CDB"/>
    <w:rsid w:val="000020E3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47E"/>
    <w:rsid w:val="0003380B"/>
    <w:rsid w:val="00033942"/>
    <w:rsid w:val="00033E91"/>
    <w:rsid w:val="00034187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345B"/>
    <w:rsid w:val="00084BA5"/>
    <w:rsid w:val="000872F5"/>
    <w:rsid w:val="00087494"/>
    <w:rsid w:val="00087FA2"/>
    <w:rsid w:val="00091CA9"/>
    <w:rsid w:val="0009640E"/>
    <w:rsid w:val="000969C9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D07C3"/>
    <w:rsid w:val="000D19B6"/>
    <w:rsid w:val="000D2430"/>
    <w:rsid w:val="000D6E58"/>
    <w:rsid w:val="000D6E89"/>
    <w:rsid w:val="000D7640"/>
    <w:rsid w:val="000D76A4"/>
    <w:rsid w:val="000E157F"/>
    <w:rsid w:val="000E28A3"/>
    <w:rsid w:val="000E3140"/>
    <w:rsid w:val="000E3C24"/>
    <w:rsid w:val="000E6DA0"/>
    <w:rsid w:val="000E7FB3"/>
    <w:rsid w:val="000F117C"/>
    <w:rsid w:val="000F2E2D"/>
    <w:rsid w:val="001004F8"/>
    <w:rsid w:val="00101AA0"/>
    <w:rsid w:val="00103888"/>
    <w:rsid w:val="00103F53"/>
    <w:rsid w:val="001047B1"/>
    <w:rsid w:val="00106FCB"/>
    <w:rsid w:val="00111FF8"/>
    <w:rsid w:val="00112BA4"/>
    <w:rsid w:val="00113AA4"/>
    <w:rsid w:val="00114B1C"/>
    <w:rsid w:val="001201F5"/>
    <w:rsid w:val="00121677"/>
    <w:rsid w:val="001249A3"/>
    <w:rsid w:val="00124EAD"/>
    <w:rsid w:val="001254D8"/>
    <w:rsid w:val="0012633D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57589"/>
    <w:rsid w:val="0016049E"/>
    <w:rsid w:val="00160CA1"/>
    <w:rsid w:val="00160FAB"/>
    <w:rsid w:val="00161770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173A"/>
    <w:rsid w:val="001B20D7"/>
    <w:rsid w:val="001B22BD"/>
    <w:rsid w:val="001B32BA"/>
    <w:rsid w:val="001B3828"/>
    <w:rsid w:val="001B6766"/>
    <w:rsid w:val="001C375C"/>
    <w:rsid w:val="001C3786"/>
    <w:rsid w:val="001C481F"/>
    <w:rsid w:val="001C518B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7147"/>
    <w:rsid w:val="001E72B1"/>
    <w:rsid w:val="001F1F30"/>
    <w:rsid w:val="001F2D4B"/>
    <w:rsid w:val="001F3DD4"/>
    <w:rsid w:val="001F507C"/>
    <w:rsid w:val="0020153E"/>
    <w:rsid w:val="00201FA4"/>
    <w:rsid w:val="0020382A"/>
    <w:rsid w:val="002041CD"/>
    <w:rsid w:val="0020514C"/>
    <w:rsid w:val="002059BD"/>
    <w:rsid w:val="00205A8C"/>
    <w:rsid w:val="00207214"/>
    <w:rsid w:val="00211332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480F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6D15"/>
    <w:rsid w:val="002C70FD"/>
    <w:rsid w:val="002D0B0F"/>
    <w:rsid w:val="002D0B4F"/>
    <w:rsid w:val="002D2BDC"/>
    <w:rsid w:val="002D2C8C"/>
    <w:rsid w:val="002D36EA"/>
    <w:rsid w:val="002D7161"/>
    <w:rsid w:val="002E0131"/>
    <w:rsid w:val="002E0E79"/>
    <w:rsid w:val="002E11FA"/>
    <w:rsid w:val="002E129A"/>
    <w:rsid w:val="002E1839"/>
    <w:rsid w:val="002E250D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17DB3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1AE2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57FC8"/>
    <w:rsid w:val="00360683"/>
    <w:rsid w:val="00360799"/>
    <w:rsid w:val="00361D64"/>
    <w:rsid w:val="0036228B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B5BD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2A9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320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674D2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3A7F"/>
    <w:rsid w:val="00524951"/>
    <w:rsid w:val="00524C66"/>
    <w:rsid w:val="00526845"/>
    <w:rsid w:val="00527E57"/>
    <w:rsid w:val="00530CB5"/>
    <w:rsid w:val="00534436"/>
    <w:rsid w:val="00537C6B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24DB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4A9C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4A90"/>
    <w:rsid w:val="006857E2"/>
    <w:rsid w:val="00685DC3"/>
    <w:rsid w:val="006864B6"/>
    <w:rsid w:val="00690561"/>
    <w:rsid w:val="00692EB0"/>
    <w:rsid w:val="00694B6A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5AF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8366F"/>
    <w:rsid w:val="007931AA"/>
    <w:rsid w:val="00794955"/>
    <w:rsid w:val="00796596"/>
    <w:rsid w:val="007A062A"/>
    <w:rsid w:val="007A18CB"/>
    <w:rsid w:val="007A3CB7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13C4"/>
    <w:rsid w:val="007D2C9C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134A"/>
    <w:rsid w:val="00802AB7"/>
    <w:rsid w:val="0080314C"/>
    <w:rsid w:val="00805513"/>
    <w:rsid w:val="008114EC"/>
    <w:rsid w:val="00811B00"/>
    <w:rsid w:val="00813D40"/>
    <w:rsid w:val="00814F90"/>
    <w:rsid w:val="008224A7"/>
    <w:rsid w:val="008225C1"/>
    <w:rsid w:val="00823BAC"/>
    <w:rsid w:val="008320E4"/>
    <w:rsid w:val="00832F4D"/>
    <w:rsid w:val="0083749C"/>
    <w:rsid w:val="008400A3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0DE9"/>
    <w:rsid w:val="00871843"/>
    <w:rsid w:val="008745EF"/>
    <w:rsid w:val="00874805"/>
    <w:rsid w:val="008753D3"/>
    <w:rsid w:val="00877E3E"/>
    <w:rsid w:val="00883017"/>
    <w:rsid w:val="00886670"/>
    <w:rsid w:val="008868DB"/>
    <w:rsid w:val="008917AC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5C94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4C0C"/>
    <w:rsid w:val="008D5311"/>
    <w:rsid w:val="008D7FD5"/>
    <w:rsid w:val="008E0E8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44B1"/>
    <w:rsid w:val="0092608E"/>
    <w:rsid w:val="00931604"/>
    <w:rsid w:val="009318AA"/>
    <w:rsid w:val="00932300"/>
    <w:rsid w:val="009329DC"/>
    <w:rsid w:val="00932BA8"/>
    <w:rsid w:val="00934D7E"/>
    <w:rsid w:val="0093608E"/>
    <w:rsid w:val="009362DB"/>
    <w:rsid w:val="009370CB"/>
    <w:rsid w:val="00937CA5"/>
    <w:rsid w:val="009403FD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CFD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4B5"/>
    <w:rsid w:val="00A01AF8"/>
    <w:rsid w:val="00A025A3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EBB"/>
    <w:rsid w:val="00A40F8F"/>
    <w:rsid w:val="00A41B61"/>
    <w:rsid w:val="00A43D6A"/>
    <w:rsid w:val="00A44206"/>
    <w:rsid w:val="00A44D82"/>
    <w:rsid w:val="00A46CA5"/>
    <w:rsid w:val="00A47252"/>
    <w:rsid w:val="00A51F39"/>
    <w:rsid w:val="00A52927"/>
    <w:rsid w:val="00A543D1"/>
    <w:rsid w:val="00A55D00"/>
    <w:rsid w:val="00A60F98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0F8"/>
    <w:rsid w:val="00A8756A"/>
    <w:rsid w:val="00A913DA"/>
    <w:rsid w:val="00A9192A"/>
    <w:rsid w:val="00A93E74"/>
    <w:rsid w:val="00A955D7"/>
    <w:rsid w:val="00A957B0"/>
    <w:rsid w:val="00AA1DD4"/>
    <w:rsid w:val="00AA1F4F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F1381"/>
    <w:rsid w:val="00AF2BFD"/>
    <w:rsid w:val="00AF6412"/>
    <w:rsid w:val="00B02543"/>
    <w:rsid w:val="00B03B3A"/>
    <w:rsid w:val="00B0449D"/>
    <w:rsid w:val="00B131C1"/>
    <w:rsid w:val="00B1352D"/>
    <w:rsid w:val="00B1573D"/>
    <w:rsid w:val="00B171BE"/>
    <w:rsid w:val="00B219FC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5CC"/>
    <w:rsid w:val="00B72894"/>
    <w:rsid w:val="00B748A7"/>
    <w:rsid w:val="00B8079E"/>
    <w:rsid w:val="00B83A1B"/>
    <w:rsid w:val="00B83DEE"/>
    <w:rsid w:val="00B852BC"/>
    <w:rsid w:val="00B8693D"/>
    <w:rsid w:val="00B86A65"/>
    <w:rsid w:val="00B92B6E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6B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090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3FA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A5443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032F"/>
    <w:rsid w:val="00CD1908"/>
    <w:rsid w:val="00CD275D"/>
    <w:rsid w:val="00CD5079"/>
    <w:rsid w:val="00CD5795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50D9"/>
    <w:rsid w:val="00D16361"/>
    <w:rsid w:val="00D207AB"/>
    <w:rsid w:val="00D21053"/>
    <w:rsid w:val="00D21C1C"/>
    <w:rsid w:val="00D22DDF"/>
    <w:rsid w:val="00D25B1A"/>
    <w:rsid w:val="00D3038A"/>
    <w:rsid w:val="00D3060B"/>
    <w:rsid w:val="00D306CE"/>
    <w:rsid w:val="00D30FA1"/>
    <w:rsid w:val="00D33BBE"/>
    <w:rsid w:val="00D33C2A"/>
    <w:rsid w:val="00D3499F"/>
    <w:rsid w:val="00D353AF"/>
    <w:rsid w:val="00D3641A"/>
    <w:rsid w:val="00D40ACB"/>
    <w:rsid w:val="00D41DDB"/>
    <w:rsid w:val="00D42A95"/>
    <w:rsid w:val="00D44DFC"/>
    <w:rsid w:val="00D455E6"/>
    <w:rsid w:val="00D45EF8"/>
    <w:rsid w:val="00D464D0"/>
    <w:rsid w:val="00D47495"/>
    <w:rsid w:val="00D508F4"/>
    <w:rsid w:val="00D566D6"/>
    <w:rsid w:val="00D56B3E"/>
    <w:rsid w:val="00D703DD"/>
    <w:rsid w:val="00D70C5A"/>
    <w:rsid w:val="00D766C4"/>
    <w:rsid w:val="00D776FD"/>
    <w:rsid w:val="00D807F4"/>
    <w:rsid w:val="00D8439F"/>
    <w:rsid w:val="00D855B3"/>
    <w:rsid w:val="00D8586F"/>
    <w:rsid w:val="00D937A5"/>
    <w:rsid w:val="00D93DD6"/>
    <w:rsid w:val="00D95EEB"/>
    <w:rsid w:val="00D97482"/>
    <w:rsid w:val="00D9775A"/>
    <w:rsid w:val="00DA04A6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AD3"/>
    <w:rsid w:val="00E05B69"/>
    <w:rsid w:val="00E07386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2F58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94EAA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B7A77"/>
    <w:rsid w:val="00EC1223"/>
    <w:rsid w:val="00EC1B9A"/>
    <w:rsid w:val="00EC204D"/>
    <w:rsid w:val="00EC68D4"/>
    <w:rsid w:val="00ED06D1"/>
    <w:rsid w:val="00ED297B"/>
    <w:rsid w:val="00ED2DAA"/>
    <w:rsid w:val="00ED3C5E"/>
    <w:rsid w:val="00ED4CC4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51FA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19F4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3E08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6A4FB6E4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uiPriority w:val="99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link w:val="BodyTextChar"/>
    <w:uiPriority w:val="99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14EC"/>
    <w:rPr>
      <w:rFonts w:ascii="Arial" w:eastAsia="Times" w:hAnsi="Arial"/>
      <w:sz w:val="24"/>
    </w:rPr>
  </w:style>
  <w:style w:type="character" w:customStyle="1" w:styleId="FooterChar">
    <w:name w:val="Footer Char"/>
    <w:basedOn w:val="DefaultParagraphFont"/>
    <w:link w:val="Footer"/>
    <w:rsid w:val="00211332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creativecommons.org/licenses/by/3.0/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9ee904ee6df2567d166767eab1ec9252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ad33dedf9651bab473531f12638ea2f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4D21A-F4E9-42FA-8A75-CCFA640A0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14f5df-7614-43c1-ba8e-2daa6e53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5E3EA-AB37-4A52-B033-9E9748B67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5DD8B-57A8-4DA8-B750-E74EC70CD96B}">
  <ds:schemaRefs>
    <ds:schemaRef ds:uri="http://schemas.microsoft.com/office/2006/metadata/properties"/>
    <ds:schemaRef ds:uri="http://schemas.microsoft.com/office/infopath/2007/PartnerControls"/>
    <ds:schemaRef ds:uri="f114f5df-7614-43c1-ba8e-2daa6e53710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8E6A23D-5284-4982-9338-1C6FBE78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2279</Words>
  <Characters>14506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Sander various</dc:title>
  <dc:creator>CLARK, Brian</dc:creator>
  <cp:keywords>DETE, Education Queensland</cp:keywords>
  <cp:lastModifiedBy>Andrei Maberley</cp:lastModifiedBy>
  <cp:revision>16</cp:revision>
  <cp:lastPrinted>2011-10-11T01:20:00Z</cp:lastPrinted>
  <dcterms:created xsi:type="dcterms:W3CDTF">2020-02-08T02:20:00Z</dcterms:created>
  <dcterms:modified xsi:type="dcterms:W3CDTF">2020-10-12T04:51:00Z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