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A6F26" w14:textId="3B40EA46" w:rsidR="00824286" w:rsidRDefault="007118EA" w:rsidP="00824286">
      <w:pPr>
        <w:ind w:firstLine="720"/>
      </w:pPr>
      <w:r w:rsidRPr="00AF7DC9">
        <w:rPr>
          <w:b/>
          <w:bCs/>
          <w:noProof/>
        </w:rPr>
        <w:drawing>
          <wp:anchor distT="0" distB="0" distL="114300" distR="114300" simplePos="0" relativeHeight="251659264" behindDoc="0" locked="0" layoutInCell="1" allowOverlap="1" wp14:anchorId="4468584B" wp14:editId="72641C15">
            <wp:simplePos x="0" y="0"/>
            <wp:positionH relativeFrom="column">
              <wp:posOffset>3810</wp:posOffset>
            </wp:positionH>
            <wp:positionV relativeFrom="page">
              <wp:posOffset>906145</wp:posOffset>
            </wp:positionV>
            <wp:extent cx="1146175" cy="12420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175" cy="1242060"/>
                    </a:xfrm>
                    <a:prstGeom prst="rect">
                      <a:avLst/>
                    </a:prstGeom>
                    <a:noFill/>
                    <a:ln>
                      <a:noFill/>
                    </a:ln>
                  </pic:spPr>
                </pic:pic>
              </a:graphicData>
            </a:graphic>
          </wp:anchor>
        </w:drawing>
      </w:r>
    </w:p>
    <w:p w14:paraId="3ADEF1D3" w14:textId="77777777" w:rsidR="007E3960" w:rsidRDefault="007E3960" w:rsidP="00824286">
      <w:pPr>
        <w:jc w:val="center"/>
        <w:rPr>
          <w:b/>
          <w:bCs/>
        </w:rPr>
      </w:pPr>
    </w:p>
    <w:p w14:paraId="78D08FA5" w14:textId="15F010BC" w:rsidR="00824286" w:rsidRPr="00AC7360" w:rsidRDefault="00AC7360" w:rsidP="007E3960">
      <w:pPr>
        <w:jc w:val="center"/>
        <w:rPr>
          <w:b/>
          <w:bCs/>
        </w:rPr>
      </w:pPr>
      <w:r w:rsidRPr="00AC7360">
        <w:rPr>
          <w:b/>
          <w:bCs/>
        </w:rPr>
        <w:t xml:space="preserve">State Library of Queensland </w:t>
      </w:r>
      <w:r w:rsidRPr="007E3960">
        <w:rPr>
          <w:sz w:val="16"/>
          <w:szCs w:val="16"/>
        </w:rPr>
        <w:t>(SLQ)</w:t>
      </w:r>
    </w:p>
    <w:p w14:paraId="21632FBE" w14:textId="6BFD4682" w:rsidR="00AC7360" w:rsidRPr="00AC7360" w:rsidRDefault="00AC7360" w:rsidP="00824286">
      <w:pPr>
        <w:jc w:val="center"/>
        <w:rPr>
          <w:b/>
          <w:bCs/>
        </w:rPr>
      </w:pPr>
      <w:r w:rsidRPr="00AC7360">
        <w:rPr>
          <w:b/>
          <w:bCs/>
        </w:rPr>
        <w:t>The Edge Fabrication Labs</w:t>
      </w:r>
      <w:r w:rsidR="002300B0">
        <w:rPr>
          <w:b/>
          <w:bCs/>
        </w:rPr>
        <w:t xml:space="preserve"> </w:t>
      </w:r>
      <w:r w:rsidR="002300B0" w:rsidRPr="007E3960">
        <w:rPr>
          <w:sz w:val="16"/>
          <w:szCs w:val="16"/>
        </w:rPr>
        <w:t>(Space)</w:t>
      </w:r>
    </w:p>
    <w:p w14:paraId="5A5C1B43" w14:textId="0C939856" w:rsidR="00417E00" w:rsidRDefault="00D558E1" w:rsidP="008826B1">
      <w:pPr>
        <w:jc w:val="center"/>
        <w:rPr>
          <w:b/>
          <w:bCs/>
          <w:u w:val="single"/>
        </w:rPr>
      </w:pPr>
      <w:r w:rsidRPr="007E3960">
        <w:rPr>
          <w:b/>
          <w:bCs/>
          <w:u w:val="single"/>
        </w:rPr>
        <w:t xml:space="preserve">Storage and Material handling </w:t>
      </w:r>
      <w:r w:rsidR="00E1397C">
        <w:rPr>
          <w:b/>
          <w:bCs/>
          <w:u w:val="single"/>
        </w:rPr>
        <w:t xml:space="preserve">User Agreement </w:t>
      </w:r>
    </w:p>
    <w:p w14:paraId="1547DD1B" w14:textId="77777777" w:rsidR="008826B1" w:rsidRDefault="008826B1" w:rsidP="008826B1">
      <w:pPr>
        <w:jc w:val="center"/>
        <w:rPr>
          <w:b/>
          <w:bCs/>
          <w:u w:val="single"/>
        </w:rPr>
      </w:pPr>
    </w:p>
    <w:tbl>
      <w:tblPr>
        <w:tblStyle w:val="TableGrid"/>
        <w:tblW w:w="0" w:type="auto"/>
        <w:tblLook w:val="04A0" w:firstRow="1" w:lastRow="0" w:firstColumn="1" w:lastColumn="0" w:noHBand="0" w:noVBand="1"/>
      </w:tblPr>
      <w:tblGrid>
        <w:gridCol w:w="6091"/>
        <w:gridCol w:w="4365"/>
      </w:tblGrid>
      <w:tr w:rsidR="008826B1" w:rsidRPr="008826B1" w14:paraId="32B1F56C" w14:textId="77777777" w:rsidTr="003743B3">
        <w:trPr>
          <w:trHeight w:val="577"/>
        </w:trPr>
        <w:tc>
          <w:tcPr>
            <w:tcW w:w="6091" w:type="dxa"/>
          </w:tcPr>
          <w:p w14:paraId="667895FE" w14:textId="30997834" w:rsidR="008826B1" w:rsidRPr="00AF5AA3" w:rsidRDefault="008826B1" w:rsidP="008826B1">
            <w:pPr>
              <w:rPr>
                <w:bCs/>
                <w:sz w:val="24"/>
                <w:szCs w:val="24"/>
              </w:rPr>
            </w:pPr>
            <w:r w:rsidRPr="008826B1">
              <w:rPr>
                <w:bCs/>
                <w:sz w:val="18"/>
                <w:szCs w:val="18"/>
                <w:u w:val="single"/>
              </w:rPr>
              <w:t>Full Name:</w:t>
            </w:r>
            <w:r w:rsidR="00AF5AA3">
              <w:rPr>
                <w:bCs/>
                <w:sz w:val="18"/>
                <w:szCs w:val="18"/>
              </w:rPr>
              <w:t xml:space="preserve">       </w:t>
            </w:r>
            <w:r w:rsidR="00AF5AA3">
              <w:rPr>
                <w:bCs/>
                <w:sz w:val="24"/>
                <w:szCs w:val="24"/>
              </w:rPr>
              <w:t xml:space="preserve">    </w:t>
            </w:r>
          </w:p>
        </w:tc>
        <w:tc>
          <w:tcPr>
            <w:tcW w:w="4365" w:type="dxa"/>
          </w:tcPr>
          <w:p w14:paraId="3B1F1694" w14:textId="49A0082B" w:rsidR="008826B1" w:rsidRPr="008826B1" w:rsidRDefault="008826B1" w:rsidP="008826B1">
            <w:pPr>
              <w:rPr>
                <w:bCs/>
                <w:sz w:val="32"/>
                <w:szCs w:val="32"/>
                <w:u w:val="single"/>
              </w:rPr>
            </w:pPr>
            <w:r w:rsidRPr="008826B1">
              <w:rPr>
                <w:bCs/>
                <w:sz w:val="18"/>
                <w:szCs w:val="18"/>
                <w:u w:val="single"/>
              </w:rPr>
              <w:t>Date</w:t>
            </w:r>
            <w:r w:rsidRPr="008826B1">
              <w:rPr>
                <w:bCs/>
                <w:sz w:val="18"/>
                <w:szCs w:val="18"/>
              </w:rPr>
              <w:t xml:space="preserve">: </w:t>
            </w:r>
            <w:r w:rsidRPr="008826B1">
              <w:rPr>
                <w:bCs/>
                <w:sz w:val="32"/>
                <w:szCs w:val="32"/>
              </w:rPr>
              <w:t xml:space="preserve">                /              /</w:t>
            </w:r>
          </w:p>
        </w:tc>
      </w:tr>
      <w:tr w:rsidR="008826B1" w:rsidRPr="008826B1" w14:paraId="0265C3E9" w14:textId="77777777" w:rsidTr="003743B3">
        <w:trPr>
          <w:trHeight w:val="557"/>
        </w:trPr>
        <w:tc>
          <w:tcPr>
            <w:tcW w:w="6091" w:type="dxa"/>
          </w:tcPr>
          <w:p w14:paraId="7020F8EA" w14:textId="50D56051" w:rsidR="008826B1" w:rsidRPr="00AF5AA3" w:rsidRDefault="008826B1" w:rsidP="008826B1">
            <w:pPr>
              <w:rPr>
                <w:bCs/>
                <w:sz w:val="24"/>
                <w:szCs w:val="24"/>
              </w:rPr>
            </w:pPr>
            <w:r w:rsidRPr="008826B1">
              <w:rPr>
                <w:bCs/>
                <w:sz w:val="18"/>
                <w:szCs w:val="18"/>
                <w:u w:val="single"/>
              </w:rPr>
              <w:t>Email:</w:t>
            </w:r>
            <w:r w:rsidR="00AF5AA3">
              <w:rPr>
                <w:bCs/>
                <w:sz w:val="24"/>
                <w:szCs w:val="24"/>
              </w:rPr>
              <w:t xml:space="preserve">                  </w:t>
            </w:r>
          </w:p>
        </w:tc>
        <w:tc>
          <w:tcPr>
            <w:tcW w:w="4365" w:type="dxa"/>
          </w:tcPr>
          <w:p w14:paraId="3BFA0A31" w14:textId="31F47972" w:rsidR="008826B1" w:rsidRPr="00AF5AA3" w:rsidRDefault="008826B1" w:rsidP="008826B1">
            <w:pPr>
              <w:rPr>
                <w:bCs/>
                <w:sz w:val="24"/>
                <w:szCs w:val="24"/>
              </w:rPr>
            </w:pPr>
            <w:r w:rsidRPr="008826B1">
              <w:rPr>
                <w:bCs/>
                <w:sz w:val="18"/>
                <w:szCs w:val="18"/>
                <w:u w:val="single"/>
              </w:rPr>
              <w:t>Phone:</w:t>
            </w:r>
            <w:r w:rsidR="00AF5AA3">
              <w:rPr>
                <w:bCs/>
                <w:sz w:val="24"/>
                <w:szCs w:val="24"/>
              </w:rPr>
              <w:t xml:space="preserve">          </w:t>
            </w:r>
          </w:p>
        </w:tc>
      </w:tr>
    </w:tbl>
    <w:p w14:paraId="194495DA" w14:textId="77777777" w:rsidR="008826B1" w:rsidRDefault="008826B1" w:rsidP="008826B1">
      <w:pPr>
        <w:rPr>
          <w:b/>
          <w:bCs/>
          <w:u w:val="single"/>
        </w:rPr>
      </w:pPr>
    </w:p>
    <w:p w14:paraId="5ADF2603" w14:textId="61BB142B" w:rsidR="008826B1" w:rsidRPr="008826B1" w:rsidRDefault="008826B1" w:rsidP="008826B1">
      <w:pPr>
        <w:jc w:val="center"/>
        <w:rPr>
          <w:b/>
          <w:bCs/>
          <w:u w:val="single"/>
        </w:rPr>
      </w:pPr>
      <w:r w:rsidRPr="008826B1">
        <w:rPr>
          <w:b/>
          <w:bCs/>
          <w:u w:val="single"/>
        </w:rPr>
        <w:t>Please read an</w:t>
      </w:r>
      <w:r>
        <w:rPr>
          <w:b/>
          <w:bCs/>
          <w:u w:val="single"/>
        </w:rPr>
        <w:t>d sign below</w:t>
      </w:r>
      <w:r w:rsidRPr="008826B1">
        <w:rPr>
          <w:b/>
          <w:bCs/>
          <w:u w:val="single"/>
        </w:rPr>
        <w:t xml:space="preserve"> to indicate you understand and agree to the terms and conditions.</w:t>
      </w:r>
    </w:p>
    <w:p w14:paraId="0F733BF6" w14:textId="45930939" w:rsidR="002300B0" w:rsidRPr="008826B1" w:rsidRDefault="00417E00" w:rsidP="008826B1">
      <w:pPr>
        <w:pStyle w:val="ListParagraph"/>
        <w:numPr>
          <w:ilvl w:val="0"/>
          <w:numId w:val="3"/>
        </w:numPr>
        <w:spacing w:after="0"/>
        <w:rPr>
          <w:sz w:val="20"/>
          <w:szCs w:val="20"/>
        </w:rPr>
      </w:pPr>
      <w:r w:rsidRPr="008826B1">
        <w:rPr>
          <w:sz w:val="20"/>
          <w:szCs w:val="20"/>
        </w:rPr>
        <w:t xml:space="preserve">Storage is limited to one (1) tub per </w:t>
      </w:r>
      <w:r w:rsidR="002300B0" w:rsidRPr="008826B1">
        <w:rPr>
          <w:sz w:val="20"/>
          <w:szCs w:val="20"/>
        </w:rPr>
        <w:t>Member</w:t>
      </w:r>
      <w:r w:rsidRPr="008826B1">
        <w:rPr>
          <w:sz w:val="20"/>
          <w:szCs w:val="20"/>
        </w:rPr>
        <w:t xml:space="preserve">. </w:t>
      </w:r>
      <w:r w:rsidR="002300B0" w:rsidRPr="008826B1">
        <w:rPr>
          <w:sz w:val="20"/>
          <w:szCs w:val="20"/>
        </w:rPr>
        <w:t>The storage tub will remain the property of SLQ.</w:t>
      </w:r>
    </w:p>
    <w:p w14:paraId="0F71A056" w14:textId="463D810E" w:rsidR="002300B0" w:rsidRPr="008826B1" w:rsidRDefault="002300B0" w:rsidP="008826B1">
      <w:pPr>
        <w:pStyle w:val="ListParagraph"/>
        <w:numPr>
          <w:ilvl w:val="0"/>
          <w:numId w:val="3"/>
        </w:numPr>
        <w:spacing w:after="0"/>
        <w:rPr>
          <w:sz w:val="20"/>
          <w:szCs w:val="20"/>
        </w:rPr>
      </w:pPr>
      <w:r w:rsidRPr="008826B1">
        <w:rPr>
          <w:sz w:val="20"/>
          <w:szCs w:val="20"/>
        </w:rPr>
        <w:t>SLQ</w:t>
      </w:r>
      <w:r w:rsidR="00AC7360" w:rsidRPr="008826B1">
        <w:rPr>
          <w:sz w:val="20"/>
          <w:szCs w:val="20"/>
        </w:rPr>
        <w:t xml:space="preserve"> will take all reasonable and appropriate steps to protect </w:t>
      </w:r>
      <w:r w:rsidR="00417E00" w:rsidRPr="008826B1">
        <w:rPr>
          <w:sz w:val="20"/>
          <w:szCs w:val="20"/>
        </w:rPr>
        <w:t>storage</w:t>
      </w:r>
      <w:r w:rsidR="00AC7360" w:rsidRPr="008826B1">
        <w:rPr>
          <w:sz w:val="20"/>
          <w:szCs w:val="20"/>
        </w:rPr>
        <w:t xml:space="preserve"> item</w:t>
      </w:r>
      <w:r w:rsidR="00417E00" w:rsidRPr="008826B1">
        <w:rPr>
          <w:sz w:val="20"/>
          <w:szCs w:val="20"/>
        </w:rPr>
        <w:t>s</w:t>
      </w:r>
      <w:r w:rsidR="00AC7360" w:rsidRPr="008826B1">
        <w:rPr>
          <w:sz w:val="20"/>
          <w:szCs w:val="20"/>
        </w:rPr>
        <w:t>, by storing the item in a secure area</w:t>
      </w:r>
      <w:r w:rsidR="008826B1" w:rsidRPr="008826B1">
        <w:rPr>
          <w:sz w:val="20"/>
          <w:szCs w:val="20"/>
        </w:rPr>
        <w:t>.</w:t>
      </w:r>
    </w:p>
    <w:p w14:paraId="7979A67F" w14:textId="77777777" w:rsidR="003743B3" w:rsidRPr="008826B1" w:rsidRDefault="003743B3" w:rsidP="003743B3">
      <w:pPr>
        <w:pStyle w:val="ListParagraph"/>
        <w:numPr>
          <w:ilvl w:val="0"/>
          <w:numId w:val="3"/>
        </w:numPr>
        <w:spacing w:after="0" w:line="240" w:lineRule="auto"/>
        <w:rPr>
          <w:sz w:val="20"/>
          <w:szCs w:val="20"/>
        </w:rPr>
      </w:pPr>
      <w:r w:rsidRPr="008826B1">
        <w:rPr>
          <w:sz w:val="20"/>
          <w:szCs w:val="20"/>
        </w:rPr>
        <w:t>SLQ assume no liability for storage contents. SLQ is not liable for any loss, theft or damage to your belongings, or for any items that you might bring to or create in the Space. </w:t>
      </w:r>
    </w:p>
    <w:p w14:paraId="0E7CFFDE" w14:textId="5BD4FEBC" w:rsidR="002300B0" w:rsidRPr="008826B1" w:rsidRDefault="00417E00" w:rsidP="008826B1">
      <w:pPr>
        <w:pStyle w:val="ListParagraph"/>
        <w:numPr>
          <w:ilvl w:val="0"/>
          <w:numId w:val="3"/>
        </w:numPr>
        <w:spacing w:after="0"/>
        <w:rPr>
          <w:sz w:val="20"/>
          <w:szCs w:val="20"/>
        </w:rPr>
      </w:pPr>
      <w:r w:rsidRPr="008826B1">
        <w:rPr>
          <w:sz w:val="20"/>
          <w:szCs w:val="20"/>
        </w:rPr>
        <w:t>Storage is not to be used to store perishable, or hazardous goods. SLQ reserves the right to inspect or dispose of storage contents at its discretion at any time if required.</w:t>
      </w:r>
    </w:p>
    <w:p w14:paraId="0967FC70" w14:textId="0118B98F" w:rsidR="002300B0" w:rsidRPr="008826B1" w:rsidRDefault="00417E00" w:rsidP="008826B1">
      <w:pPr>
        <w:pStyle w:val="ListParagraph"/>
        <w:numPr>
          <w:ilvl w:val="0"/>
          <w:numId w:val="3"/>
        </w:numPr>
        <w:spacing w:after="0"/>
        <w:rPr>
          <w:sz w:val="20"/>
          <w:szCs w:val="20"/>
        </w:rPr>
      </w:pPr>
      <w:r w:rsidRPr="008826B1">
        <w:rPr>
          <w:sz w:val="20"/>
          <w:szCs w:val="20"/>
        </w:rPr>
        <w:t xml:space="preserve">Members assume responsibility for the contents of the storage tub including safety and security of items. It is recommended that valuables </w:t>
      </w:r>
      <w:r w:rsidR="009C5E7F" w:rsidRPr="008826B1">
        <w:rPr>
          <w:sz w:val="20"/>
          <w:szCs w:val="20"/>
        </w:rPr>
        <w:t xml:space="preserve">are </w:t>
      </w:r>
      <w:r w:rsidRPr="008826B1">
        <w:rPr>
          <w:sz w:val="20"/>
          <w:szCs w:val="20"/>
        </w:rPr>
        <w:t>not be stores at</w:t>
      </w:r>
      <w:r w:rsidR="003743B3">
        <w:rPr>
          <w:sz w:val="20"/>
          <w:szCs w:val="20"/>
        </w:rPr>
        <w:t xml:space="preserve"> SLQ</w:t>
      </w:r>
      <w:r w:rsidRPr="008826B1">
        <w:rPr>
          <w:sz w:val="20"/>
          <w:szCs w:val="20"/>
        </w:rPr>
        <w:t xml:space="preserve"> The Edge Fabrication Labs. </w:t>
      </w:r>
    </w:p>
    <w:p w14:paraId="3A19B5F4" w14:textId="2FEB2FCC" w:rsidR="002300B0" w:rsidRPr="008826B1" w:rsidRDefault="00417E00" w:rsidP="008826B1">
      <w:pPr>
        <w:pStyle w:val="ListParagraph"/>
        <w:numPr>
          <w:ilvl w:val="0"/>
          <w:numId w:val="3"/>
        </w:numPr>
        <w:spacing w:after="0" w:line="240" w:lineRule="auto"/>
        <w:rPr>
          <w:sz w:val="20"/>
          <w:szCs w:val="20"/>
        </w:rPr>
      </w:pPr>
      <w:r w:rsidRPr="008826B1">
        <w:rPr>
          <w:sz w:val="20"/>
          <w:szCs w:val="20"/>
        </w:rPr>
        <w:t xml:space="preserve">You are responsible for labelling, identifying and storing safely anything you are working on or anything you bring into the space.  </w:t>
      </w:r>
    </w:p>
    <w:p w14:paraId="57B95EDB" w14:textId="5961146C" w:rsidR="002300B0" w:rsidRPr="008826B1" w:rsidRDefault="00824286" w:rsidP="008826B1">
      <w:pPr>
        <w:pStyle w:val="ListParagraph"/>
        <w:numPr>
          <w:ilvl w:val="0"/>
          <w:numId w:val="3"/>
        </w:numPr>
        <w:spacing w:after="0" w:line="240" w:lineRule="auto"/>
        <w:rPr>
          <w:sz w:val="20"/>
          <w:szCs w:val="20"/>
        </w:rPr>
      </w:pPr>
      <w:r w:rsidRPr="008826B1">
        <w:rPr>
          <w:sz w:val="20"/>
          <w:szCs w:val="20"/>
        </w:rPr>
        <w:t>You consent to SLQ removing or disposing of any items that are not labelled adequately, or which SLQ reasonably considers having been abandoned</w:t>
      </w:r>
      <w:r w:rsidR="007E3960" w:rsidRPr="008826B1">
        <w:rPr>
          <w:sz w:val="20"/>
          <w:szCs w:val="20"/>
        </w:rPr>
        <w:t>.</w:t>
      </w:r>
    </w:p>
    <w:p w14:paraId="3CA6259F" w14:textId="769FA30A" w:rsidR="00824286" w:rsidRPr="008826B1" w:rsidRDefault="00824286" w:rsidP="008826B1">
      <w:pPr>
        <w:pStyle w:val="ListParagraph"/>
        <w:numPr>
          <w:ilvl w:val="0"/>
          <w:numId w:val="3"/>
        </w:numPr>
        <w:spacing w:after="0" w:line="240" w:lineRule="auto"/>
        <w:rPr>
          <w:sz w:val="20"/>
          <w:szCs w:val="20"/>
        </w:rPr>
      </w:pPr>
      <w:r w:rsidRPr="008826B1">
        <w:rPr>
          <w:sz w:val="20"/>
          <w:szCs w:val="20"/>
        </w:rPr>
        <w:t>You must remove items promptly if SLQ asks you to do so. </w:t>
      </w:r>
    </w:p>
    <w:p w14:paraId="43B99F48" w14:textId="7119CB17" w:rsidR="007E3960" w:rsidRPr="008826B1" w:rsidRDefault="00AC7360" w:rsidP="008826B1">
      <w:pPr>
        <w:pStyle w:val="ListParagraph"/>
        <w:numPr>
          <w:ilvl w:val="0"/>
          <w:numId w:val="3"/>
        </w:numPr>
        <w:spacing w:after="0"/>
        <w:rPr>
          <w:sz w:val="20"/>
          <w:szCs w:val="20"/>
        </w:rPr>
      </w:pPr>
      <w:r w:rsidRPr="008826B1">
        <w:rPr>
          <w:sz w:val="20"/>
          <w:szCs w:val="20"/>
        </w:rPr>
        <w:t>The Fab</w:t>
      </w:r>
      <w:r w:rsidR="009C5E7F" w:rsidRPr="008826B1">
        <w:rPr>
          <w:sz w:val="20"/>
          <w:szCs w:val="20"/>
        </w:rPr>
        <w:t>rication Labs</w:t>
      </w:r>
      <w:r w:rsidRPr="008826B1">
        <w:rPr>
          <w:sz w:val="20"/>
          <w:szCs w:val="20"/>
        </w:rPr>
        <w:t xml:space="preserve"> will store the tub and contents for three months only. After 3 months </w:t>
      </w:r>
      <w:r w:rsidR="009C5E7F" w:rsidRPr="008826B1">
        <w:rPr>
          <w:sz w:val="20"/>
          <w:szCs w:val="20"/>
        </w:rPr>
        <w:t>SLQ s</w:t>
      </w:r>
      <w:r w:rsidRPr="008826B1">
        <w:rPr>
          <w:sz w:val="20"/>
          <w:szCs w:val="20"/>
        </w:rPr>
        <w:t xml:space="preserve">taff will contact you </w:t>
      </w:r>
      <w:r w:rsidR="008A5F05" w:rsidRPr="008826B1">
        <w:rPr>
          <w:sz w:val="20"/>
          <w:szCs w:val="20"/>
        </w:rPr>
        <w:t>twice (2)</w:t>
      </w:r>
      <w:r w:rsidRPr="008826B1">
        <w:rPr>
          <w:sz w:val="20"/>
          <w:szCs w:val="20"/>
        </w:rPr>
        <w:t xml:space="preserve"> via </w:t>
      </w:r>
      <w:r w:rsidR="00087E49">
        <w:rPr>
          <w:sz w:val="20"/>
          <w:szCs w:val="20"/>
        </w:rPr>
        <w:t xml:space="preserve">your </w:t>
      </w:r>
      <w:r w:rsidRPr="008826B1">
        <w:rPr>
          <w:sz w:val="20"/>
          <w:szCs w:val="20"/>
        </w:rPr>
        <w:t>details</w:t>
      </w:r>
      <w:r w:rsidR="00087E49">
        <w:rPr>
          <w:sz w:val="20"/>
          <w:szCs w:val="20"/>
        </w:rPr>
        <w:t xml:space="preserve"> on this agreement</w:t>
      </w:r>
      <w:r w:rsidRPr="008826B1">
        <w:rPr>
          <w:sz w:val="20"/>
          <w:szCs w:val="20"/>
        </w:rPr>
        <w:t>. If you have not responded within 7 days</w:t>
      </w:r>
      <w:r w:rsidR="008A5F05" w:rsidRPr="008826B1">
        <w:rPr>
          <w:sz w:val="20"/>
          <w:szCs w:val="20"/>
        </w:rPr>
        <w:t xml:space="preserve"> of the last contact</w:t>
      </w:r>
      <w:r w:rsidRPr="008826B1">
        <w:rPr>
          <w:sz w:val="20"/>
          <w:szCs w:val="20"/>
        </w:rPr>
        <w:t xml:space="preserve">, </w:t>
      </w:r>
      <w:r w:rsidR="009C5E7F" w:rsidRPr="008826B1">
        <w:rPr>
          <w:sz w:val="20"/>
          <w:szCs w:val="20"/>
        </w:rPr>
        <w:t>SLQ</w:t>
      </w:r>
      <w:r w:rsidRPr="008826B1">
        <w:rPr>
          <w:sz w:val="20"/>
          <w:szCs w:val="20"/>
        </w:rPr>
        <w:t xml:space="preserve"> will dispose of the contents of your storage </w:t>
      </w:r>
      <w:r w:rsidR="002300B0" w:rsidRPr="008826B1">
        <w:rPr>
          <w:sz w:val="20"/>
          <w:szCs w:val="20"/>
        </w:rPr>
        <w:t>space/</w:t>
      </w:r>
      <w:r w:rsidRPr="008826B1">
        <w:rPr>
          <w:sz w:val="20"/>
          <w:szCs w:val="20"/>
        </w:rPr>
        <w:t xml:space="preserve">tub. </w:t>
      </w:r>
    </w:p>
    <w:p w14:paraId="52F9048E" w14:textId="2E7925CD" w:rsidR="007E3960" w:rsidRPr="008826B1" w:rsidRDefault="007E3960" w:rsidP="008826B1">
      <w:pPr>
        <w:pStyle w:val="ListParagraph"/>
        <w:numPr>
          <w:ilvl w:val="0"/>
          <w:numId w:val="3"/>
        </w:numPr>
        <w:spacing w:after="0"/>
        <w:rPr>
          <w:sz w:val="20"/>
          <w:szCs w:val="20"/>
        </w:rPr>
      </w:pPr>
      <w:r w:rsidRPr="008826B1">
        <w:rPr>
          <w:sz w:val="20"/>
          <w:szCs w:val="20"/>
        </w:rPr>
        <w:t>Project based storage time and volume may be extended on negotiation with SLQ</w:t>
      </w:r>
      <w:r w:rsidR="008A5F05" w:rsidRPr="008826B1">
        <w:rPr>
          <w:sz w:val="20"/>
          <w:szCs w:val="20"/>
        </w:rPr>
        <w:t>.</w:t>
      </w:r>
    </w:p>
    <w:p w14:paraId="59AF161A" w14:textId="0B4344BA" w:rsidR="002300B0" w:rsidRPr="008826B1" w:rsidRDefault="002300B0" w:rsidP="008826B1">
      <w:pPr>
        <w:pStyle w:val="ListParagraph"/>
        <w:numPr>
          <w:ilvl w:val="0"/>
          <w:numId w:val="3"/>
        </w:numPr>
        <w:spacing w:after="0"/>
        <w:rPr>
          <w:sz w:val="20"/>
          <w:szCs w:val="20"/>
        </w:rPr>
      </w:pPr>
      <w:r w:rsidRPr="008826B1">
        <w:rPr>
          <w:sz w:val="20"/>
          <w:szCs w:val="20"/>
        </w:rPr>
        <w:t xml:space="preserve">SLQ fabrication labs </w:t>
      </w:r>
      <w:r w:rsidR="009C5E7F" w:rsidRPr="008826B1">
        <w:rPr>
          <w:sz w:val="20"/>
          <w:szCs w:val="20"/>
        </w:rPr>
        <w:t xml:space="preserve">will hold documentation to show </w:t>
      </w:r>
      <w:r w:rsidRPr="008826B1">
        <w:rPr>
          <w:sz w:val="20"/>
          <w:szCs w:val="20"/>
        </w:rPr>
        <w:t>the details of the storage tub owner</w:t>
      </w:r>
      <w:r w:rsidR="009C5E7F" w:rsidRPr="008826B1">
        <w:rPr>
          <w:sz w:val="20"/>
          <w:szCs w:val="20"/>
        </w:rPr>
        <w:t xml:space="preserve"> including </w:t>
      </w:r>
      <w:r w:rsidR="007E3960" w:rsidRPr="008826B1">
        <w:rPr>
          <w:sz w:val="20"/>
          <w:szCs w:val="20"/>
        </w:rPr>
        <w:t xml:space="preserve">any </w:t>
      </w:r>
      <w:r w:rsidR="009C5E7F" w:rsidRPr="008826B1">
        <w:rPr>
          <w:sz w:val="20"/>
          <w:szCs w:val="20"/>
        </w:rPr>
        <w:t xml:space="preserve">method of disposal. The personal information that is provided to </w:t>
      </w:r>
      <w:r w:rsidRPr="008826B1">
        <w:rPr>
          <w:sz w:val="20"/>
          <w:szCs w:val="20"/>
        </w:rPr>
        <w:t>SLQ</w:t>
      </w:r>
      <w:r w:rsidR="009C5E7F" w:rsidRPr="008826B1">
        <w:rPr>
          <w:sz w:val="20"/>
          <w:szCs w:val="20"/>
        </w:rPr>
        <w:t xml:space="preserve"> is for the purpose of </w:t>
      </w:r>
      <w:r w:rsidRPr="008826B1">
        <w:rPr>
          <w:sz w:val="20"/>
          <w:szCs w:val="20"/>
        </w:rPr>
        <w:t xml:space="preserve">identifying </w:t>
      </w:r>
      <w:r w:rsidR="009C5E7F" w:rsidRPr="008826B1">
        <w:rPr>
          <w:sz w:val="20"/>
          <w:szCs w:val="20"/>
        </w:rPr>
        <w:t>the correct owner and this information will not be passed on to other entities unless it is required by law.</w:t>
      </w:r>
      <w:r w:rsidRPr="008826B1">
        <w:rPr>
          <w:sz w:val="20"/>
          <w:szCs w:val="20"/>
        </w:rPr>
        <w:t xml:space="preserve"> </w:t>
      </w:r>
    </w:p>
    <w:p w14:paraId="29062C98" w14:textId="7513E601" w:rsidR="002300B0" w:rsidRDefault="002300B0" w:rsidP="008826B1">
      <w:pPr>
        <w:pStyle w:val="ListParagraph"/>
        <w:numPr>
          <w:ilvl w:val="0"/>
          <w:numId w:val="3"/>
        </w:numPr>
        <w:spacing w:after="0"/>
        <w:rPr>
          <w:sz w:val="20"/>
          <w:szCs w:val="20"/>
        </w:rPr>
      </w:pPr>
      <w:r w:rsidRPr="008826B1">
        <w:rPr>
          <w:sz w:val="20"/>
          <w:szCs w:val="20"/>
        </w:rPr>
        <w:t>SLQ will take all reasonable and appropriate steps to protect the privacy of individuals as required by the Information Standard 42, Information Privacy, (IS42) and the State Library’s Intellectual Freedom Policy.</w:t>
      </w:r>
      <w:r w:rsidRPr="008826B1">
        <w:rPr>
          <w:sz w:val="20"/>
          <w:szCs w:val="20"/>
        </w:rPr>
        <w:cr/>
      </w:r>
    </w:p>
    <w:p w14:paraId="176BB3BF" w14:textId="19DB51C6" w:rsidR="00087E49" w:rsidRDefault="00087E49" w:rsidP="00087E49">
      <w:pPr>
        <w:pStyle w:val="ListParagraph"/>
        <w:spacing w:after="0"/>
        <w:rPr>
          <w:sz w:val="20"/>
          <w:szCs w:val="20"/>
        </w:rPr>
      </w:pPr>
    </w:p>
    <w:p w14:paraId="0DDCD2ED" w14:textId="295373DD" w:rsidR="00087E49" w:rsidRDefault="003743B3" w:rsidP="003743B3">
      <w:pPr>
        <w:spacing w:after="0"/>
        <w:rPr>
          <w:color w:val="FF0000"/>
          <w:sz w:val="18"/>
          <w:szCs w:val="18"/>
        </w:rPr>
      </w:pPr>
      <w:r w:rsidRPr="003743B3">
        <w:rPr>
          <w:color w:val="FF0000"/>
          <w:sz w:val="18"/>
          <w:szCs w:val="18"/>
        </w:rPr>
        <w:t xml:space="preserve">By signing </w:t>
      </w:r>
      <w:r>
        <w:rPr>
          <w:color w:val="FF0000"/>
          <w:sz w:val="18"/>
          <w:szCs w:val="18"/>
        </w:rPr>
        <w:t>you</w:t>
      </w:r>
      <w:r w:rsidRPr="003743B3">
        <w:rPr>
          <w:color w:val="FF0000"/>
          <w:sz w:val="18"/>
          <w:szCs w:val="18"/>
        </w:rPr>
        <w:t xml:space="preserve"> agree to the </w:t>
      </w:r>
      <w:r>
        <w:rPr>
          <w:color w:val="FF0000"/>
          <w:sz w:val="18"/>
          <w:szCs w:val="18"/>
        </w:rPr>
        <w:t>above</w:t>
      </w:r>
      <w:r w:rsidRPr="003743B3">
        <w:rPr>
          <w:color w:val="FF0000"/>
          <w:sz w:val="18"/>
          <w:szCs w:val="18"/>
        </w:rPr>
        <w:t xml:space="preserve"> terms &amp; conditions </w:t>
      </w:r>
    </w:p>
    <w:p w14:paraId="0190BF81" w14:textId="77777777" w:rsidR="003743B3" w:rsidRPr="003743B3" w:rsidRDefault="003743B3" w:rsidP="003743B3">
      <w:pPr>
        <w:spacing w:after="0"/>
        <w:rPr>
          <w:color w:val="FF0000"/>
          <w:sz w:val="18"/>
          <w:szCs w:val="18"/>
        </w:rPr>
      </w:pPr>
    </w:p>
    <w:tbl>
      <w:tblPr>
        <w:tblStyle w:val="TableGrid"/>
        <w:tblW w:w="0" w:type="auto"/>
        <w:tblLook w:val="04A0" w:firstRow="1" w:lastRow="0" w:firstColumn="1" w:lastColumn="0" w:noHBand="0" w:noVBand="1"/>
      </w:tblPr>
      <w:tblGrid>
        <w:gridCol w:w="4248"/>
        <w:gridCol w:w="4252"/>
        <w:gridCol w:w="1956"/>
      </w:tblGrid>
      <w:tr w:rsidR="00087E49" w14:paraId="6E04E07E" w14:textId="77777777" w:rsidTr="003743B3">
        <w:trPr>
          <w:trHeight w:val="823"/>
        </w:trPr>
        <w:tc>
          <w:tcPr>
            <w:tcW w:w="4248" w:type="dxa"/>
          </w:tcPr>
          <w:p w14:paraId="5069DF20" w14:textId="62192A3D" w:rsidR="00087E49" w:rsidRPr="00087E49" w:rsidRDefault="00087E49" w:rsidP="002300B0">
            <w:pPr>
              <w:rPr>
                <w:sz w:val="18"/>
                <w:szCs w:val="18"/>
              </w:rPr>
            </w:pPr>
            <w:r>
              <w:rPr>
                <w:sz w:val="18"/>
                <w:szCs w:val="18"/>
              </w:rPr>
              <w:t xml:space="preserve">Members </w:t>
            </w:r>
            <w:r w:rsidRPr="00087E49">
              <w:rPr>
                <w:sz w:val="18"/>
                <w:szCs w:val="18"/>
              </w:rPr>
              <w:t>Name:</w:t>
            </w:r>
          </w:p>
        </w:tc>
        <w:tc>
          <w:tcPr>
            <w:tcW w:w="4252" w:type="dxa"/>
          </w:tcPr>
          <w:p w14:paraId="08A1ABC4" w14:textId="0D57118A" w:rsidR="00087E49" w:rsidRPr="00087E49" w:rsidRDefault="00087E49" w:rsidP="002300B0">
            <w:pPr>
              <w:rPr>
                <w:sz w:val="18"/>
                <w:szCs w:val="18"/>
              </w:rPr>
            </w:pPr>
            <w:r w:rsidRPr="00087E49">
              <w:rPr>
                <w:sz w:val="18"/>
                <w:szCs w:val="18"/>
              </w:rPr>
              <w:t xml:space="preserve">Signature: </w:t>
            </w:r>
          </w:p>
        </w:tc>
        <w:tc>
          <w:tcPr>
            <w:tcW w:w="1956" w:type="dxa"/>
          </w:tcPr>
          <w:p w14:paraId="267D7A36" w14:textId="77777777" w:rsidR="00087E49" w:rsidRDefault="00087E49" w:rsidP="002300B0">
            <w:pPr>
              <w:rPr>
                <w:sz w:val="18"/>
                <w:szCs w:val="18"/>
              </w:rPr>
            </w:pPr>
            <w:r w:rsidRPr="00087E49">
              <w:rPr>
                <w:sz w:val="18"/>
                <w:szCs w:val="18"/>
              </w:rPr>
              <w:t>Date:</w:t>
            </w:r>
            <w:r>
              <w:rPr>
                <w:sz w:val="18"/>
                <w:szCs w:val="18"/>
              </w:rPr>
              <w:t xml:space="preserve">         </w:t>
            </w:r>
          </w:p>
          <w:p w14:paraId="3D472936" w14:textId="5CF43973" w:rsidR="00087E49" w:rsidRPr="00087E49" w:rsidRDefault="00087E49" w:rsidP="002300B0">
            <w:pPr>
              <w:rPr>
                <w:sz w:val="18"/>
                <w:szCs w:val="18"/>
              </w:rPr>
            </w:pPr>
            <w:r>
              <w:rPr>
                <w:sz w:val="18"/>
                <w:szCs w:val="18"/>
              </w:rPr>
              <w:t xml:space="preserve">                   </w:t>
            </w:r>
          </w:p>
        </w:tc>
      </w:tr>
    </w:tbl>
    <w:p w14:paraId="45EF5D72" w14:textId="217A25AC" w:rsidR="00AC7360" w:rsidRDefault="00AC7360" w:rsidP="002300B0">
      <w:pPr>
        <w:spacing w:after="0"/>
      </w:pPr>
    </w:p>
    <w:tbl>
      <w:tblPr>
        <w:tblStyle w:val="TableGrid"/>
        <w:tblW w:w="0" w:type="auto"/>
        <w:tblLook w:val="04A0" w:firstRow="1" w:lastRow="0" w:firstColumn="1" w:lastColumn="0" w:noHBand="0" w:noVBand="1"/>
      </w:tblPr>
      <w:tblGrid>
        <w:gridCol w:w="4248"/>
        <w:gridCol w:w="4252"/>
        <w:gridCol w:w="1956"/>
      </w:tblGrid>
      <w:tr w:rsidR="00087E49" w14:paraId="5718FFA3" w14:textId="77777777" w:rsidTr="003743B3">
        <w:trPr>
          <w:trHeight w:val="824"/>
        </w:trPr>
        <w:tc>
          <w:tcPr>
            <w:tcW w:w="4248" w:type="dxa"/>
          </w:tcPr>
          <w:p w14:paraId="40342736" w14:textId="1EEA5C4F" w:rsidR="00087E49" w:rsidRPr="00087E49" w:rsidRDefault="003043E7" w:rsidP="00965687">
            <w:pPr>
              <w:rPr>
                <w:sz w:val="18"/>
                <w:szCs w:val="18"/>
              </w:rPr>
            </w:pPr>
            <w:r>
              <w:rPr>
                <w:sz w:val="18"/>
                <w:szCs w:val="18"/>
              </w:rPr>
              <w:t xml:space="preserve">SLQ </w:t>
            </w:r>
            <w:r w:rsidR="00087E49">
              <w:rPr>
                <w:sz w:val="18"/>
                <w:szCs w:val="18"/>
              </w:rPr>
              <w:t xml:space="preserve">Staff </w:t>
            </w:r>
            <w:r w:rsidR="00087E49" w:rsidRPr="00087E49">
              <w:rPr>
                <w:sz w:val="18"/>
                <w:szCs w:val="18"/>
              </w:rPr>
              <w:t>Name:</w:t>
            </w:r>
          </w:p>
        </w:tc>
        <w:tc>
          <w:tcPr>
            <w:tcW w:w="4252" w:type="dxa"/>
          </w:tcPr>
          <w:p w14:paraId="2BD115B7" w14:textId="77777777" w:rsidR="00087E49" w:rsidRPr="00087E49" w:rsidRDefault="00087E49" w:rsidP="00965687">
            <w:pPr>
              <w:rPr>
                <w:sz w:val="18"/>
                <w:szCs w:val="18"/>
              </w:rPr>
            </w:pPr>
            <w:r w:rsidRPr="00087E49">
              <w:rPr>
                <w:sz w:val="18"/>
                <w:szCs w:val="18"/>
              </w:rPr>
              <w:t xml:space="preserve">Signature: </w:t>
            </w:r>
          </w:p>
        </w:tc>
        <w:tc>
          <w:tcPr>
            <w:tcW w:w="1956" w:type="dxa"/>
          </w:tcPr>
          <w:p w14:paraId="0F3AD1D2" w14:textId="77777777" w:rsidR="00087E49" w:rsidRDefault="00087E49" w:rsidP="00965687">
            <w:pPr>
              <w:rPr>
                <w:sz w:val="18"/>
                <w:szCs w:val="18"/>
              </w:rPr>
            </w:pPr>
            <w:r w:rsidRPr="00087E49">
              <w:rPr>
                <w:sz w:val="18"/>
                <w:szCs w:val="18"/>
              </w:rPr>
              <w:t>Date:</w:t>
            </w:r>
            <w:r>
              <w:rPr>
                <w:sz w:val="18"/>
                <w:szCs w:val="18"/>
              </w:rPr>
              <w:t xml:space="preserve">         </w:t>
            </w:r>
          </w:p>
          <w:p w14:paraId="5E900B93" w14:textId="77777777" w:rsidR="00087E49" w:rsidRPr="00087E49" w:rsidRDefault="00087E49" w:rsidP="00965687">
            <w:pPr>
              <w:rPr>
                <w:sz w:val="18"/>
                <w:szCs w:val="18"/>
              </w:rPr>
            </w:pPr>
            <w:r>
              <w:rPr>
                <w:sz w:val="18"/>
                <w:szCs w:val="18"/>
              </w:rPr>
              <w:t xml:space="preserve">                   </w:t>
            </w:r>
          </w:p>
        </w:tc>
      </w:tr>
    </w:tbl>
    <w:p w14:paraId="07AD284A" w14:textId="77777777" w:rsidR="007118EA" w:rsidRPr="007118EA" w:rsidRDefault="007118EA" w:rsidP="007118EA">
      <w:bookmarkStart w:id="0" w:name="_GoBack"/>
      <w:bookmarkEnd w:id="0"/>
    </w:p>
    <w:sectPr w:rsidR="007118EA" w:rsidRPr="007118EA" w:rsidSect="00824286">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812FC" w14:textId="77777777" w:rsidR="00824286" w:rsidRDefault="00824286" w:rsidP="00824286">
      <w:pPr>
        <w:spacing w:after="0" w:line="240" w:lineRule="auto"/>
      </w:pPr>
      <w:r>
        <w:separator/>
      </w:r>
    </w:p>
  </w:endnote>
  <w:endnote w:type="continuationSeparator" w:id="0">
    <w:p w14:paraId="78EC4BA1" w14:textId="77777777" w:rsidR="00824286" w:rsidRDefault="00824286" w:rsidP="0082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1A2224" w:rsidRPr="001A2224" w14:paraId="488A3945" w14:textId="77777777" w:rsidTr="00176004">
      <w:trPr>
        <w:trHeight w:val="163"/>
        <w:jc w:val="center"/>
      </w:trPr>
      <w:tc>
        <w:tcPr>
          <w:tcW w:w="7995" w:type="dxa"/>
          <w:gridSpan w:val="4"/>
          <w:shd w:val="clear" w:color="auto" w:fill="auto"/>
        </w:tcPr>
        <w:p w14:paraId="5E37A992" w14:textId="546D7D0C" w:rsidR="001A2224" w:rsidRPr="001A2224" w:rsidRDefault="001A2224" w:rsidP="001A2224">
          <w:pPr>
            <w:tabs>
              <w:tab w:val="center" w:pos="4153"/>
              <w:tab w:val="right" w:pos="8306"/>
            </w:tabs>
            <w:spacing w:after="0" w:line="240" w:lineRule="auto"/>
            <w:rPr>
              <w:rFonts w:ascii="Arial" w:eastAsia="MS Gothic" w:hAnsi="Arial" w:cs="Arial"/>
              <w:bCs/>
              <w:sz w:val="16"/>
              <w:szCs w:val="16"/>
              <w:lang w:eastAsia="en-AU"/>
            </w:rPr>
          </w:pPr>
          <w:r w:rsidRPr="001A2224">
            <w:rPr>
              <w:rFonts w:ascii="Arial" w:eastAsia="MS Gothic" w:hAnsi="Arial" w:cs="Arial"/>
              <w:bCs/>
              <w:sz w:val="16"/>
              <w:szCs w:val="16"/>
              <w:lang w:eastAsia="en-AU"/>
            </w:rPr>
            <w:t xml:space="preserve">The Edge Fabrication Lab </w:t>
          </w:r>
          <w:r w:rsidR="00EB5CDA">
            <w:rPr>
              <w:rFonts w:ascii="Arial" w:eastAsia="MS Gothic" w:hAnsi="Arial" w:cs="Arial"/>
              <w:bCs/>
              <w:sz w:val="16"/>
              <w:szCs w:val="16"/>
              <w:lang w:eastAsia="en-AU"/>
            </w:rPr>
            <w:t xml:space="preserve">User Storage Agreement  </w:t>
          </w:r>
          <w:r w:rsidRPr="001A2224">
            <w:rPr>
              <w:rFonts w:ascii="Arial" w:eastAsia="MS Gothic" w:hAnsi="Arial" w:cs="Arial"/>
              <w:bCs/>
              <w:sz w:val="16"/>
              <w:szCs w:val="16"/>
              <w:lang w:eastAsia="en-AU"/>
            </w:rPr>
            <w:t xml:space="preserve">                                  State Library of Queensland </w:t>
          </w:r>
        </w:p>
      </w:tc>
      <w:tc>
        <w:tcPr>
          <w:tcW w:w="2599" w:type="dxa"/>
          <w:shd w:val="clear" w:color="auto" w:fill="auto"/>
        </w:tcPr>
        <w:p w14:paraId="18712AF8" w14:textId="77777777" w:rsidR="001A2224" w:rsidRPr="001A2224" w:rsidRDefault="001A2224" w:rsidP="001A2224">
          <w:pPr>
            <w:tabs>
              <w:tab w:val="center" w:pos="4153"/>
              <w:tab w:val="right" w:pos="8306"/>
            </w:tabs>
            <w:spacing w:after="0" w:line="240" w:lineRule="auto"/>
            <w:rPr>
              <w:rFonts w:ascii="Arial" w:eastAsia="MS Gothic" w:hAnsi="Arial" w:cs="Arial"/>
              <w:bCs/>
              <w:sz w:val="16"/>
              <w:szCs w:val="16"/>
              <w:lang w:eastAsia="en-AU"/>
            </w:rPr>
          </w:pPr>
          <w:r w:rsidRPr="001A2224">
            <w:rPr>
              <w:rFonts w:ascii="Arial" w:eastAsia="MS Gothic" w:hAnsi="Arial" w:cs="Arial"/>
              <w:bCs/>
              <w:sz w:val="16"/>
              <w:szCs w:val="16"/>
              <w:lang w:eastAsia="en-AU"/>
            </w:rPr>
            <w:t>Records File #: 520_315_227</w:t>
          </w:r>
        </w:p>
      </w:tc>
    </w:tr>
    <w:tr w:rsidR="001A2224" w:rsidRPr="001A2224" w14:paraId="7CACEC05" w14:textId="77777777" w:rsidTr="00176004">
      <w:trPr>
        <w:trHeight w:val="156"/>
        <w:jc w:val="center"/>
      </w:trPr>
      <w:tc>
        <w:tcPr>
          <w:tcW w:w="2648" w:type="dxa"/>
          <w:shd w:val="clear" w:color="auto" w:fill="C0C0C0"/>
          <w:vAlign w:val="center"/>
        </w:tcPr>
        <w:p w14:paraId="79C3E959" w14:textId="77777777" w:rsidR="001A2224" w:rsidRPr="001A2224" w:rsidRDefault="001A2224" w:rsidP="001A2224">
          <w:pPr>
            <w:tabs>
              <w:tab w:val="center" w:pos="4153"/>
              <w:tab w:val="right" w:pos="8306"/>
            </w:tabs>
            <w:spacing w:after="0" w:line="240" w:lineRule="auto"/>
            <w:rPr>
              <w:rFonts w:ascii="Arial" w:eastAsia="MS Gothic" w:hAnsi="Arial" w:cs="Arial"/>
              <w:bCs/>
              <w:sz w:val="16"/>
              <w:szCs w:val="16"/>
              <w:lang w:eastAsia="en-AU"/>
            </w:rPr>
          </w:pPr>
          <w:r w:rsidRPr="001A2224">
            <w:rPr>
              <w:rFonts w:ascii="Arial" w:eastAsia="Cambria Math" w:hAnsi="Arial" w:cs="Arial"/>
              <w:bCs/>
              <w:sz w:val="16"/>
              <w:szCs w:val="16"/>
              <w:lang w:eastAsia="en-AU"/>
            </w:rPr>
            <w:t xml:space="preserve">Authorised </w:t>
          </w:r>
          <w:proofErr w:type="gramStart"/>
          <w:r w:rsidRPr="001A2224">
            <w:rPr>
              <w:rFonts w:ascii="Arial" w:eastAsia="Cambria Math" w:hAnsi="Arial" w:cs="Arial"/>
              <w:bCs/>
              <w:sz w:val="16"/>
              <w:szCs w:val="16"/>
              <w:lang w:eastAsia="en-AU"/>
            </w:rPr>
            <w:t>by:</w:t>
          </w:r>
          <w:proofErr w:type="gramEnd"/>
          <w:r w:rsidRPr="001A2224">
            <w:rPr>
              <w:rFonts w:ascii="Arial" w:eastAsia="Cambria Math" w:hAnsi="Arial" w:cs="Arial"/>
              <w:bCs/>
              <w:sz w:val="16"/>
              <w:szCs w:val="16"/>
              <w:lang w:eastAsia="en-AU"/>
            </w:rPr>
            <w:t xml:space="preserve"> Daniel Flood</w:t>
          </w:r>
        </w:p>
      </w:tc>
      <w:tc>
        <w:tcPr>
          <w:tcW w:w="2649" w:type="dxa"/>
          <w:shd w:val="clear" w:color="auto" w:fill="C0C0C0"/>
          <w:vAlign w:val="center"/>
        </w:tcPr>
        <w:p w14:paraId="6BDC0100" w14:textId="77777777" w:rsidR="001A2224" w:rsidRPr="001A2224" w:rsidRDefault="001A2224" w:rsidP="001A2224">
          <w:pPr>
            <w:tabs>
              <w:tab w:val="center" w:pos="4153"/>
              <w:tab w:val="right" w:pos="8306"/>
            </w:tabs>
            <w:spacing w:after="0" w:line="240" w:lineRule="auto"/>
            <w:rPr>
              <w:rFonts w:ascii="Arial" w:eastAsia="Times" w:hAnsi="Arial" w:cs="Arial"/>
              <w:sz w:val="16"/>
              <w:szCs w:val="16"/>
              <w:lang w:eastAsia="en-AU"/>
            </w:rPr>
          </w:pPr>
          <w:r w:rsidRPr="001A2224">
            <w:rPr>
              <w:rFonts w:ascii="Arial" w:eastAsia="Times" w:hAnsi="Arial" w:cs="Arial"/>
              <w:sz w:val="16"/>
              <w:szCs w:val="16"/>
              <w:lang w:eastAsia="en-AU"/>
            </w:rPr>
            <w:t>Version #: 1</w:t>
          </w:r>
        </w:p>
      </w:tc>
      <w:tc>
        <w:tcPr>
          <w:tcW w:w="2648" w:type="dxa"/>
          <w:shd w:val="clear" w:color="auto" w:fill="C0C0C0"/>
          <w:vAlign w:val="center"/>
        </w:tcPr>
        <w:p w14:paraId="721F5EFF" w14:textId="77777777" w:rsidR="001A2224" w:rsidRPr="001A2224" w:rsidRDefault="001A2224" w:rsidP="001A2224">
          <w:pPr>
            <w:tabs>
              <w:tab w:val="center" w:pos="4153"/>
              <w:tab w:val="right" w:pos="8306"/>
            </w:tabs>
            <w:spacing w:after="0" w:line="240" w:lineRule="auto"/>
            <w:rPr>
              <w:rFonts w:ascii="Arial" w:eastAsia="Times" w:hAnsi="Arial" w:cs="Arial"/>
              <w:sz w:val="16"/>
              <w:szCs w:val="16"/>
              <w:lang w:eastAsia="en-AU"/>
            </w:rPr>
          </w:pPr>
          <w:r w:rsidRPr="001A2224">
            <w:rPr>
              <w:rFonts w:ascii="Arial" w:eastAsia="Times" w:hAnsi="Arial" w:cs="Arial"/>
              <w:sz w:val="16"/>
              <w:szCs w:val="16"/>
              <w:lang w:eastAsia="en-AU"/>
            </w:rPr>
            <w:t xml:space="preserve"> </w:t>
          </w:r>
          <w:r w:rsidRPr="001A2224">
            <w:rPr>
              <w:rFonts w:ascii="Arial" w:eastAsia="Times" w:hAnsi="Arial" w:cs="Times New Roman"/>
              <w:sz w:val="24"/>
              <w:szCs w:val="20"/>
              <w:lang w:eastAsia="en-AU"/>
            </w:rPr>
            <w:t xml:space="preserve">    </w:t>
          </w:r>
          <w:r w:rsidRPr="001A2224">
            <w:rPr>
              <w:rFonts w:ascii="Arial" w:eastAsia="Times" w:hAnsi="Arial" w:cs="Arial"/>
              <w:sz w:val="16"/>
              <w:szCs w:val="16"/>
              <w:lang w:eastAsia="en-AU"/>
            </w:rPr>
            <w:t>Issue Date: 14/07/2020</w:t>
          </w:r>
        </w:p>
      </w:tc>
      <w:tc>
        <w:tcPr>
          <w:tcW w:w="2649" w:type="dxa"/>
          <w:gridSpan w:val="2"/>
          <w:shd w:val="clear" w:color="auto" w:fill="C0C0C0"/>
          <w:vAlign w:val="center"/>
        </w:tcPr>
        <w:p w14:paraId="388C6289" w14:textId="77777777" w:rsidR="001A2224" w:rsidRPr="001A2224" w:rsidRDefault="001A2224" w:rsidP="001A2224">
          <w:pPr>
            <w:tabs>
              <w:tab w:val="center" w:pos="4153"/>
              <w:tab w:val="right" w:pos="8306"/>
            </w:tabs>
            <w:spacing w:after="0" w:line="240" w:lineRule="auto"/>
            <w:rPr>
              <w:rFonts w:ascii="Arial" w:eastAsia="Times" w:hAnsi="Arial" w:cs="Arial"/>
              <w:sz w:val="16"/>
              <w:szCs w:val="16"/>
              <w:lang w:eastAsia="en-AU"/>
            </w:rPr>
          </w:pPr>
          <w:r w:rsidRPr="001A2224">
            <w:rPr>
              <w:rFonts w:ascii="Arial" w:eastAsia="Times" w:hAnsi="Arial" w:cs="Arial"/>
              <w:sz w:val="16"/>
              <w:szCs w:val="16"/>
              <w:lang w:eastAsia="en-AU"/>
            </w:rPr>
            <w:t xml:space="preserve"> Revision Date:</w:t>
          </w:r>
        </w:p>
      </w:tc>
    </w:tr>
    <w:tr w:rsidR="001A2224" w:rsidRPr="001A2224" w14:paraId="25D1B85F" w14:textId="77777777" w:rsidTr="00176004">
      <w:trPr>
        <w:trHeight w:val="156"/>
        <w:jc w:val="center"/>
      </w:trPr>
      <w:tc>
        <w:tcPr>
          <w:tcW w:w="2648" w:type="dxa"/>
          <w:shd w:val="clear" w:color="auto" w:fill="FFFFFF"/>
          <w:vAlign w:val="center"/>
        </w:tcPr>
        <w:p w14:paraId="10E77C3F" w14:textId="77777777" w:rsidR="001A2224" w:rsidRPr="001A2224" w:rsidRDefault="001A2224" w:rsidP="001A2224">
          <w:pPr>
            <w:tabs>
              <w:tab w:val="center" w:pos="4153"/>
              <w:tab w:val="right" w:pos="8306"/>
            </w:tabs>
            <w:spacing w:after="0" w:line="240" w:lineRule="auto"/>
            <w:rPr>
              <w:rFonts w:ascii="Arial" w:eastAsia="Cambria Math" w:hAnsi="Arial" w:cs="Arial"/>
              <w:bCs/>
              <w:sz w:val="16"/>
              <w:szCs w:val="16"/>
              <w:lang w:eastAsia="en-AU"/>
            </w:rPr>
          </w:pPr>
          <w:r w:rsidRPr="001A2224">
            <w:rPr>
              <w:rFonts w:ascii="Arial" w:eastAsia="Times" w:hAnsi="Arial" w:cs="Arial"/>
              <w:i/>
              <w:iCs/>
              <w:sz w:val="16"/>
              <w:szCs w:val="16"/>
              <w:lang w:eastAsia="en-AU"/>
            </w:rPr>
            <w:t>Uncontrolled when printed</w:t>
          </w:r>
        </w:p>
      </w:tc>
      <w:tc>
        <w:tcPr>
          <w:tcW w:w="2649" w:type="dxa"/>
          <w:shd w:val="clear" w:color="auto" w:fill="FFFFFF"/>
          <w:vAlign w:val="center"/>
        </w:tcPr>
        <w:p w14:paraId="1B963D41" w14:textId="77777777" w:rsidR="001A2224" w:rsidRPr="001A2224" w:rsidRDefault="001A2224" w:rsidP="001A2224">
          <w:pPr>
            <w:tabs>
              <w:tab w:val="center" w:pos="4153"/>
              <w:tab w:val="right" w:pos="8306"/>
            </w:tabs>
            <w:spacing w:after="0" w:line="240" w:lineRule="auto"/>
            <w:rPr>
              <w:rFonts w:ascii="Arial" w:eastAsia="Times" w:hAnsi="Arial" w:cs="Arial"/>
              <w:sz w:val="16"/>
              <w:szCs w:val="16"/>
              <w:lang w:eastAsia="en-AU"/>
            </w:rPr>
          </w:pPr>
        </w:p>
      </w:tc>
      <w:tc>
        <w:tcPr>
          <w:tcW w:w="2648" w:type="dxa"/>
          <w:shd w:val="clear" w:color="auto" w:fill="FFFFFF"/>
          <w:vAlign w:val="center"/>
        </w:tcPr>
        <w:p w14:paraId="6DB89B36" w14:textId="77777777" w:rsidR="001A2224" w:rsidRPr="001A2224" w:rsidRDefault="001A2224" w:rsidP="001A2224">
          <w:pPr>
            <w:tabs>
              <w:tab w:val="center" w:pos="4153"/>
              <w:tab w:val="right" w:pos="8306"/>
            </w:tabs>
            <w:spacing w:after="0" w:line="240" w:lineRule="auto"/>
            <w:rPr>
              <w:rFonts w:ascii="Arial" w:eastAsia="Times" w:hAnsi="Arial" w:cs="Arial"/>
              <w:sz w:val="16"/>
              <w:szCs w:val="16"/>
              <w:lang w:eastAsia="en-AU"/>
            </w:rPr>
          </w:pPr>
          <w:r w:rsidRPr="001A2224">
            <w:rPr>
              <w:rFonts w:ascii="Arial" w:eastAsia="Times" w:hAnsi="Arial" w:cs="Arial"/>
              <w:i/>
              <w:iCs/>
              <w:sz w:val="16"/>
              <w:szCs w:val="16"/>
              <w:lang w:eastAsia="en-AU"/>
            </w:rPr>
            <w:t xml:space="preserve"> </w:t>
          </w:r>
        </w:p>
      </w:tc>
      <w:tc>
        <w:tcPr>
          <w:tcW w:w="2649" w:type="dxa"/>
          <w:gridSpan w:val="2"/>
          <w:shd w:val="clear" w:color="auto" w:fill="FFFFFF"/>
          <w:vAlign w:val="center"/>
        </w:tcPr>
        <w:p w14:paraId="5E275416" w14:textId="77777777" w:rsidR="001A2224" w:rsidRPr="001A2224" w:rsidRDefault="001A2224" w:rsidP="001A2224">
          <w:pPr>
            <w:tabs>
              <w:tab w:val="center" w:pos="4153"/>
              <w:tab w:val="right" w:pos="8306"/>
            </w:tabs>
            <w:spacing w:after="0" w:line="240" w:lineRule="auto"/>
            <w:rPr>
              <w:rFonts w:ascii="Arial" w:eastAsia="Times" w:hAnsi="Arial" w:cs="Arial"/>
              <w:sz w:val="16"/>
              <w:szCs w:val="16"/>
              <w:lang w:eastAsia="en-AU"/>
            </w:rPr>
          </w:pPr>
          <w:r w:rsidRPr="001A2224">
            <w:rPr>
              <w:rFonts w:ascii="Arial" w:eastAsia="Times" w:hAnsi="Arial" w:cs="Arial"/>
              <w:sz w:val="16"/>
              <w:szCs w:val="16"/>
              <w:lang w:eastAsia="en-AU"/>
            </w:rPr>
            <w:t xml:space="preserve"> </w:t>
          </w:r>
          <w:r w:rsidRPr="001A2224">
            <w:rPr>
              <w:rFonts w:ascii="Arial" w:eastAsia="Times" w:hAnsi="Arial" w:cs="Arial"/>
              <w:sz w:val="16"/>
              <w:szCs w:val="16"/>
              <w:lang w:eastAsia="en-AU"/>
            </w:rPr>
            <w:fldChar w:fldCharType="begin"/>
          </w:r>
          <w:r w:rsidRPr="001A2224">
            <w:rPr>
              <w:rFonts w:ascii="Arial" w:eastAsia="Times" w:hAnsi="Arial" w:cs="Arial"/>
              <w:sz w:val="16"/>
              <w:szCs w:val="16"/>
              <w:lang w:eastAsia="en-AU"/>
            </w:rPr>
            <w:instrText xml:space="preserve"> PAGE   \* MERGEFORMAT </w:instrText>
          </w:r>
          <w:r w:rsidRPr="001A2224">
            <w:rPr>
              <w:rFonts w:ascii="Arial" w:eastAsia="Times" w:hAnsi="Arial" w:cs="Arial"/>
              <w:sz w:val="16"/>
              <w:szCs w:val="16"/>
              <w:lang w:eastAsia="en-AU"/>
            </w:rPr>
            <w:fldChar w:fldCharType="separate"/>
          </w:r>
          <w:r w:rsidRPr="001A2224">
            <w:rPr>
              <w:rFonts w:ascii="Arial" w:eastAsia="Times" w:hAnsi="Arial" w:cs="Arial"/>
              <w:sz w:val="16"/>
              <w:szCs w:val="16"/>
              <w:lang w:eastAsia="en-AU"/>
            </w:rPr>
            <w:t>2</w:t>
          </w:r>
          <w:r w:rsidRPr="001A2224">
            <w:rPr>
              <w:rFonts w:ascii="Arial" w:eastAsia="Times" w:hAnsi="Arial" w:cs="Arial"/>
              <w:b/>
              <w:bCs/>
              <w:noProof/>
              <w:sz w:val="16"/>
              <w:szCs w:val="16"/>
              <w:lang w:eastAsia="en-AU"/>
            </w:rPr>
            <w:fldChar w:fldCharType="end"/>
          </w:r>
          <w:r w:rsidRPr="001A2224">
            <w:rPr>
              <w:rFonts w:ascii="Arial" w:eastAsia="Times" w:hAnsi="Arial" w:cs="Arial"/>
              <w:b/>
              <w:bCs/>
              <w:sz w:val="16"/>
              <w:szCs w:val="16"/>
              <w:lang w:eastAsia="en-AU"/>
            </w:rPr>
            <w:t xml:space="preserve"> </w:t>
          </w:r>
          <w:r w:rsidRPr="001A2224">
            <w:rPr>
              <w:rFonts w:ascii="Arial" w:eastAsia="Times" w:hAnsi="Arial" w:cs="Arial"/>
              <w:sz w:val="16"/>
              <w:szCs w:val="16"/>
              <w:lang w:eastAsia="en-AU"/>
            </w:rPr>
            <w:t>|</w:t>
          </w:r>
          <w:r w:rsidRPr="001A2224">
            <w:rPr>
              <w:rFonts w:ascii="Arial" w:eastAsia="Times" w:hAnsi="Arial" w:cs="Arial"/>
              <w:b/>
              <w:bCs/>
              <w:sz w:val="16"/>
              <w:szCs w:val="16"/>
              <w:lang w:eastAsia="en-AU"/>
            </w:rPr>
            <w:t xml:space="preserve"> </w:t>
          </w:r>
          <w:r w:rsidRPr="001A2224">
            <w:rPr>
              <w:rFonts w:ascii="Arial" w:eastAsia="Times" w:hAnsi="Arial" w:cs="Arial"/>
              <w:color w:val="7F7F7F"/>
              <w:spacing w:val="60"/>
              <w:sz w:val="16"/>
              <w:szCs w:val="16"/>
              <w:lang w:eastAsia="en-AU"/>
            </w:rPr>
            <w:t>Page</w:t>
          </w:r>
        </w:p>
      </w:tc>
    </w:tr>
  </w:tbl>
  <w:p w14:paraId="799AC8F5" w14:textId="77777777" w:rsidR="001A2224" w:rsidRPr="001A2224" w:rsidRDefault="001A2224" w:rsidP="001A2224">
    <w:pPr>
      <w:tabs>
        <w:tab w:val="center" w:pos="4153"/>
        <w:tab w:val="right" w:pos="8306"/>
      </w:tabs>
      <w:spacing w:after="0" w:line="240" w:lineRule="auto"/>
      <w:rPr>
        <w:rFonts w:ascii="Times New Roman" w:eastAsia="Times New Roman" w:hAnsi="Times New Roman" w:cs="Times New Roman"/>
        <w:sz w:val="24"/>
        <w:szCs w:val="24"/>
      </w:rPr>
    </w:pPr>
  </w:p>
  <w:p w14:paraId="3A429381" w14:textId="77777777" w:rsidR="007118EA" w:rsidRPr="001A2224" w:rsidRDefault="007118EA" w:rsidP="001A2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FA629" w14:textId="77777777" w:rsidR="00824286" w:rsidRDefault="00824286" w:rsidP="00824286">
      <w:pPr>
        <w:spacing w:after="0" w:line="240" w:lineRule="auto"/>
      </w:pPr>
      <w:r>
        <w:separator/>
      </w:r>
    </w:p>
  </w:footnote>
  <w:footnote w:type="continuationSeparator" w:id="0">
    <w:p w14:paraId="05FBFFC6" w14:textId="77777777" w:rsidR="00824286" w:rsidRDefault="00824286" w:rsidP="00824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980A" w14:textId="4C01F7E8" w:rsidR="00824286" w:rsidRDefault="00EB5CDA">
    <w:pPr>
      <w:pStyle w:val="Header"/>
    </w:pPr>
    <w:sdt>
      <w:sdtPr>
        <w:id w:val="1499528765"/>
        <w:docPartObj>
          <w:docPartGallery w:val="Watermarks"/>
          <w:docPartUnique/>
        </w:docPartObj>
      </w:sdtPr>
      <w:sdtEndPr/>
      <w:sdtContent>
        <w:r>
          <w:rPr>
            <w:noProof/>
          </w:rPr>
          <w:pict w14:anchorId="19661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1069"/>
    <w:multiLevelType w:val="multilevel"/>
    <w:tmpl w:val="A24A8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55E92"/>
    <w:multiLevelType w:val="hybridMultilevel"/>
    <w:tmpl w:val="96E8D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46C352D"/>
    <w:multiLevelType w:val="hybridMultilevel"/>
    <w:tmpl w:val="81F27E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E1"/>
    <w:rsid w:val="00062EF2"/>
    <w:rsid w:val="00087E49"/>
    <w:rsid w:val="001A2224"/>
    <w:rsid w:val="00206786"/>
    <w:rsid w:val="002300B0"/>
    <w:rsid w:val="003043E7"/>
    <w:rsid w:val="003743B3"/>
    <w:rsid w:val="00417B7A"/>
    <w:rsid w:val="00417E00"/>
    <w:rsid w:val="00494C15"/>
    <w:rsid w:val="007118EA"/>
    <w:rsid w:val="007E3960"/>
    <w:rsid w:val="00824286"/>
    <w:rsid w:val="008826B1"/>
    <w:rsid w:val="008A5F05"/>
    <w:rsid w:val="008D2235"/>
    <w:rsid w:val="009C5E7F"/>
    <w:rsid w:val="00AC7360"/>
    <w:rsid w:val="00AD7BF6"/>
    <w:rsid w:val="00AF5AA3"/>
    <w:rsid w:val="00D558E1"/>
    <w:rsid w:val="00E1397C"/>
    <w:rsid w:val="00EB5CDA"/>
    <w:rsid w:val="00F50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E21656"/>
  <w15:chartTrackingRefBased/>
  <w15:docId w15:val="{E2994073-3459-4D14-B7A6-BD3A6A9A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286"/>
  </w:style>
  <w:style w:type="paragraph" w:styleId="Footer">
    <w:name w:val="footer"/>
    <w:basedOn w:val="Normal"/>
    <w:link w:val="FooterChar"/>
    <w:uiPriority w:val="99"/>
    <w:unhideWhenUsed/>
    <w:rsid w:val="00824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286"/>
  </w:style>
  <w:style w:type="paragraph" w:styleId="BalloonText">
    <w:name w:val="Balloon Text"/>
    <w:basedOn w:val="Normal"/>
    <w:link w:val="BalloonTextChar"/>
    <w:uiPriority w:val="99"/>
    <w:semiHidden/>
    <w:unhideWhenUsed/>
    <w:rsid w:val="00417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B7A"/>
    <w:rPr>
      <w:rFonts w:ascii="Segoe UI" w:hAnsi="Segoe UI" w:cs="Segoe UI"/>
      <w:sz w:val="18"/>
      <w:szCs w:val="18"/>
    </w:rPr>
  </w:style>
  <w:style w:type="paragraph" w:styleId="ListParagraph">
    <w:name w:val="List Paragraph"/>
    <w:basedOn w:val="Normal"/>
    <w:uiPriority w:val="34"/>
    <w:qFormat/>
    <w:rsid w:val="002300B0"/>
    <w:pPr>
      <w:ind w:left="720"/>
      <w:contextualSpacing/>
    </w:pPr>
  </w:style>
  <w:style w:type="table" w:styleId="TableGrid">
    <w:name w:val="Table Grid"/>
    <w:basedOn w:val="TableNormal"/>
    <w:uiPriority w:val="39"/>
    <w:rsid w:val="00882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McKellar</dc:creator>
  <cp:keywords/>
  <dc:description/>
  <cp:lastModifiedBy>Andrei Maberley</cp:lastModifiedBy>
  <cp:revision>7</cp:revision>
  <dcterms:created xsi:type="dcterms:W3CDTF">2020-02-24T23:33:00Z</dcterms:created>
  <dcterms:modified xsi:type="dcterms:W3CDTF">2020-10-13T06:36:00Z</dcterms:modified>
</cp:coreProperties>
</file>