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1CFFF" w14:textId="58192BF6" w:rsidR="00905FF3" w:rsidRPr="004E3DDF" w:rsidRDefault="004E3DDF" w:rsidP="003C6DB2">
      <w:pPr>
        <w:jc w:val="center"/>
        <w:rPr>
          <w:rFonts w:ascii="Arial" w:hAnsi="Arial" w:cs="Arial"/>
          <w:sz w:val="32"/>
          <w:szCs w:val="32"/>
        </w:rPr>
      </w:pPr>
      <w:r>
        <w:rPr>
          <w:noProof/>
        </w:rPr>
        <w:drawing>
          <wp:anchor distT="0" distB="0" distL="114300" distR="114300" simplePos="0" relativeHeight="251659264" behindDoc="0" locked="0" layoutInCell="1" allowOverlap="1" wp14:anchorId="58B85634" wp14:editId="16CB9A2E">
            <wp:simplePos x="0" y="0"/>
            <wp:positionH relativeFrom="column">
              <wp:posOffset>-119269</wp:posOffset>
            </wp:positionH>
            <wp:positionV relativeFrom="page">
              <wp:posOffset>421115</wp:posOffset>
            </wp:positionV>
            <wp:extent cx="1146175" cy="1242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1242060"/>
                    </a:xfrm>
                    <a:prstGeom prst="rect">
                      <a:avLst/>
                    </a:prstGeom>
                    <a:noFill/>
                    <a:ln>
                      <a:noFill/>
                    </a:ln>
                  </pic:spPr>
                </pic:pic>
              </a:graphicData>
            </a:graphic>
          </wp:anchor>
        </w:drawing>
      </w:r>
    </w:p>
    <w:p w14:paraId="0DA5DE60" w14:textId="6B32A787" w:rsidR="00905FF3" w:rsidRPr="004E3DDF" w:rsidRDefault="00905FF3" w:rsidP="003C6DB2">
      <w:pPr>
        <w:jc w:val="center"/>
        <w:rPr>
          <w:rFonts w:ascii="Arial" w:hAnsi="Arial" w:cs="Arial"/>
          <w:sz w:val="32"/>
          <w:szCs w:val="32"/>
        </w:rPr>
      </w:pPr>
      <w:r w:rsidRPr="004E3DDF">
        <w:rPr>
          <w:rFonts w:ascii="Arial" w:hAnsi="Arial" w:cs="Arial"/>
          <w:sz w:val="32"/>
          <w:szCs w:val="32"/>
        </w:rPr>
        <w:t>The Edge Fabrication Lab</w:t>
      </w:r>
    </w:p>
    <w:p w14:paraId="3DB55B7C" w14:textId="54745320" w:rsidR="003F097C" w:rsidRPr="004E3DDF" w:rsidRDefault="003C6DB2" w:rsidP="003C6DB2">
      <w:pPr>
        <w:jc w:val="center"/>
        <w:rPr>
          <w:rFonts w:ascii="Arial" w:hAnsi="Arial" w:cs="Arial"/>
          <w:b/>
          <w:bCs/>
          <w:sz w:val="36"/>
          <w:szCs w:val="36"/>
        </w:rPr>
      </w:pPr>
      <w:bookmarkStart w:id="0" w:name="_Hlk34808977"/>
      <w:r w:rsidRPr="004E3DDF">
        <w:rPr>
          <w:rFonts w:ascii="Arial" w:hAnsi="Arial" w:cs="Arial"/>
          <w:b/>
          <w:bCs/>
          <w:sz w:val="36"/>
          <w:szCs w:val="36"/>
        </w:rPr>
        <w:t>Disposal of Hazardous Substances</w:t>
      </w:r>
    </w:p>
    <w:bookmarkEnd w:id="0"/>
    <w:p w14:paraId="71838527" w14:textId="77777777" w:rsidR="003C6DB2" w:rsidRPr="004E3DDF" w:rsidRDefault="003C6DB2" w:rsidP="003C6DB2">
      <w:pPr>
        <w:rPr>
          <w:rFonts w:ascii="Arial" w:hAnsi="Arial" w:cs="Arial"/>
          <w:sz w:val="24"/>
          <w:szCs w:val="24"/>
        </w:rPr>
      </w:pPr>
    </w:p>
    <w:p w14:paraId="5D981297" w14:textId="77777777" w:rsidR="003C6DB2" w:rsidRPr="004E3DDF" w:rsidRDefault="00B233BC" w:rsidP="00905FF3">
      <w:pPr>
        <w:rPr>
          <w:rFonts w:ascii="Arial" w:hAnsi="Arial" w:cs="Arial"/>
          <w:sz w:val="24"/>
          <w:szCs w:val="24"/>
        </w:rPr>
      </w:pPr>
      <w:r w:rsidRPr="004E3DDF">
        <w:rPr>
          <w:rFonts w:ascii="Arial" w:hAnsi="Arial" w:cs="Arial"/>
          <w:sz w:val="24"/>
          <w:szCs w:val="24"/>
        </w:rPr>
        <w:t xml:space="preserve">Safe disposal of hazardous substances is dependent on the nature of the hazard, and the quantity of substance involved. Guidelines for disposal of small quantities of some of the more common hazards are available from the Brisbane City Council </w:t>
      </w:r>
      <w:hyperlink r:id="rId8" w:anchor="disposal_methods" w:history="1">
        <w:r w:rsidRPr="004E3DDF">
          <w:rPr>
            <w:rStyle w:val="Hyperlink"/>
            <w:rFonts w:ascii="Arial" w:hAnsi="Arial" w:cs="Arial"/>
            <w:sz w:val="24"/>
            <w:szCs w:val="24"/>
          </w:rPr>
          <w:t>website</w:t>
        </w:r>
      </w:hyperlink>
      <w:r w:rsidRPr="004E3DDF">
        <w:rPr>
          <w:rFonts w:ascii="Arial" w:hAnsi="Arial" w:cs="Arial"/>
          <w:sz w:val="24"/>
          <w:szCs w:val="24"/>
        </w:rPr>
        <w:t>. In general</w:t>
      </w:r>
    </w:p>
    <w:p w14:paraId="2E0E1A93" w14:textId="77777777" w:rsidR="00B233BC" w:rsidRPr="004E3DDF" w:rsidRDefault="00B233BC" w:rsidP="00B233BC">
      <w:pPr>
        <w:pStyle w:val="ListParagraph"/>
        <w:numPr>
          <w:ilvl w:val="0"/>
          <w:numId w:val="1"/>
        </w:numPr>
        <w:rPr>
          <w:rFonts w:ascii="Arial" w:hAnsi="Arial" w:cs="Arial"/>
          <w:sz w:val="24"/>
          <w:szCs w:val="24"/>
        </w:rPr>
      </w:pPr>
      <w:r w:rsidRPr="004E3DDF">
        <w:rPr>
          <w:rFonts w:ascii="Arial" w:hAnsi="Arial" w:cs="Arial"/>
          <w:sz w:val="24"/>
          <w:szCs w:val="24"/>
        </w:rPr>
        <w:t>Cleaners and disinfectants can be flushed down the drains with plenty of water</w:t>
      </w:r>
    </w:p>
    <w:p w14:paraId="6E1E4C92" w14:textId="77777777" w:rsidR="00B233BC" w:rsidRPr="004E3DDF" w:rsidRDefault="00B233BC" w:rsidP="00B233BC">
      <w:pPr>
        <w:pStyle w:val="ListParagraph"/>
        <w:numPr>
          <w:ilvl w:val="0"/>
          <w:numId w:val="1"/>
        </w:numPr>
        <w:rPr>
          <w:rFonts w:ascii="Arial" w:hAnsi="Arial" w:cs="Arial"/>
          <w:sz w:val="24"/>
          <w:szCs w:val="24"/>
        </w:rPr>
      </w:pPr>
      <w:r w:rsidRPr="004E3DDF">
        <w:rPr>
          <w:rFonts w:ascii="Arial" w:hAnsi="Arial" w:cs="Arial"/>
          <w:sz w:val="24"/>
          <w:szCs w:val="24"/>
        </w:rPr>
        <w:t>Cooking oil, floor cleaners, paint and resins can be put in the rubbish bin</w:t>
      </w:r>
    </w:p>
    <w:p w14:paraId="1B6C6EB5" w14:textId="77777777" w:rsidR="00B233BC" w:rsidRPr="004E3DDF" w:rsidRDefault="00B233BC" w:rsidP="00B233BC">
      <w:pPr>
        <w:pStyle w:val="ListParagraph"/>
        <w:numPr>
          <w:ilvl w:val="0"/>
          <w:numId w:val="1"/>
        </w:numPr>
        <w:rPr>
          <w:rFonts w:ascii="Arial" w:hAnsi="Arial" w:cs="Arial"/>
          <w:sz w:val="24"/>
          <w:szCs w:val="24"/>
        </w:rPr>
      </w:pPr>
      <w:r w:rsidRPr="004E3DDF">
        <w:rPr>
          <w:rFonts w:ascii="Arial" w:hAnsi="Arial" w:cs="Arial"/>
          <w:sz w:val="24"/>
          <w:szCs w:val="24"/>
        </w:rPr>
        <w:t xml:space="preserve">Most other household hazards (including fluorescent light bulbs) can be dropped off at transfer stations, and so should be stored safely until </w:t>
      </w:r>
      <w:proofErr w:type="gramStart"/>
      <w:r w:rsidRPr="004E3DDF">
        <w:rPr>
          <w:rFonts w:ascii="Arial" w:hAnsi="Arial" w:cs="Arial"/>
          <w:sz w:val="24"/>
          <w:szCs w:val="24"/>
        </w:rPr>
        <w:t>sufficient</w:t>
      </w:r>
      <w:proofErr w:type="gramEnd"/>
      <w:r w:rsidRPr="004E3DDF">
        <w:rPr>
          <w:rFonts w:ascii="Arial" w:hAnsi="Arial" w:cs="Arial"/>
          <w:sz w:val="24"/>
          <w:szCs w:val="24"/>
        </w:rPr>
        <w:t xml:space="preserve"> quantities are accumulated.</w:t>
      </w:r>
    </w:p>
    <w:p w14:paraId="29DFDE5C" w14:textId="77777777" w:rsidR="00B233BC" w:rsidRPr="004E3DDF" w:rsidRDefault="00B233BC" w:rsidP="00B233BC">
      <w:pPr>
        <w:rPr>
          <w:rFonts w:ascii="Arial" w:hAnsi="Arial" w:cs="Arial"/>
          <w:sz w:val="24"/>
          <w:szCs w:val="24"/>
        </w:rPr>
      </w:pPr>
    </w:p>
    <w:p w14:paraId="0C6249A4" w14:textId="09D8B642" w:rsidR="00B233BC" w:rsidRPr="004E3DDF" w:rsidRDefault="008556B7" w:rsidP="00B233BC">
      <w:pPr>
        <w:ind w:left="360"/>
        <w:rPr>
          <w:rFonts w:ascii="Arial" w:hAnsi="Arial" w:cs="Arial"/>
          <w:sz w:val="24"/>
          <w:szCs w:val="24"/>
        </w:rPr>
      </w:pPr>
      <w:r w:rsidRPr="004E3DDF">
        <w:rPr>
          <w:rFonts w:ascii="Arial" w:hAnsi="Arial" w:cs="Arial"/>
          <w:sz w:val="24"/>
          <w:szCs w:val="24"/>
        </w:rPr>
        <w:t xml:space="preserve">Disposal of other hazardous substances needs to be decided on a case by case basis, and consultation with </w:t>
      </w:r>
      <w:proofErr w:type="gramStart"/>
      <w:r w:rsidRPr="004E3DDF">
        <w:rPr>
          <w:rFonts w:ascii="Arial" w:hAnsi="Arial" w:cs="Arial"/>
          <w:sz w:val="24"/>
          <w:szCs w:val="24"/>
        </w:rPr>
        <w:t>The</w:t>
      </w:r>
      <w:proofErr w:type="gramEnd"/>
      <w:r w:rsidRPr="004E3DDF">
        <w:rPr>
          <w:rFonts w:ascii="Arial" w:hAnsi="Arial" w:cs="Arial"/>
          <w:sz w:val="24"/>
          <w:szCs w:val="24"/>
        </w:rPr>
        <w:t xml:space="preserve"> </w:t>
      </w:r>
      <w:r w:rsidR="00905FF3" w:rsidRPr="004E3DDF">
        <w:rPr>
          <w:rFonts w:ascii="Arial" w:hAnsi="Arial" w:cs="Arial"/>
          <w:sz w:val="24"/>
          <w:szCs w:val="24"/>
        </w:rPr>
        <w:t>fabrication Lab hazardous substances policy, Environment waste policy and the SLQ</w:t>
      </w:r>
      <w:r w:rsidRPr="004E3DDF">
        <w:rPr>
          <w:rFonts w:ascii="Arial" w:hAnsi="Arial" w:cs="Arial"/>
          <w:sz w:val="24"/>
          <w:szCs w:val="24"/>
        </w:rPr>
        <w:t xml:space="preserve"> </w:t>
      </w:r>
      <w:r w:rsidR="00905FF3" w:rsidRPr="004E3DDF">
        <w:rPr>
          <w:rFonts w:ascii="Arial" w:hAnsi="Arial" w:cs="Arial"/>
          <w:sz w:val="24"/>
          <w:szCs w:val="24"/>
        </w:rPr>
        <w:t>Work, Health &amp; Safety Advisor (</w:t>
      </w:r>
      <w:r w:rsidRPr="004E3DDF">
        <w:rPr>
          <w:rFonts w:ascii="Arial" w:hAnsi="Arial" w:cs="Arial"/>
          <w:sz w:val="24"/>
          <w:szCs w:val="24"/>
        </w:rPr>
        <w:t>WHS</w:t>
      </w:r>
      <w:r w:rsidR="00905FF3" w:rsidRPr="004E3DDF">
        <w:rPr>
          <w:rFonts w:ascii="Arial" w:hAnsi="Arial" w:cs="Arial"/>
          <w:sz w:val="24"/>
          <w:szCs w:val="24"/>
        </w:rPr>
        <w:t>A)</w:t>
      </w:r>
      <w:r w:rsidRPr="004E3DDF">
        <w:rPr>
          <w:rFonts w:ascii="Arial" w:hAnsi="Arial" w:cs="Arial"/>
          <w:sz w:val="24"/>
          <w:szCs w:val="24"/>
        </w:rPr>
        <w:t xml:space="preserve"> is recommended. </w:t>
      </w:r>
    </w:p>
    <w:p w14:paraId="31AFC05E" w14:textId="77777777" w:rsidR="008556B7" w:rsidRPr="004E3DDF" w:rsidRDefault="008556B7" w:rsidP="00B233BC">
      <w:pPr>
        <w:ind w:left="360"/>
        <w:rPr>
          <w:rFonts w:ascii="Arial" w:hAnsi="Arial" w:cs="Arial"/>
          <w:sz w:val="24"/>
          <w:szCs w:val="24"/>
        </w:rPr>
      </w:pPr>
    </w:p>
    <w:p w14:paraId="3E739AEF" w14:textId="77777777" w:rsidR="008556B7" w:rsidRPr="004E3DDF" w:rsidRDefault="008556B7" w:rsidP="008556B7">
      <w:pPr>
        <w:ind w:left="360"/>
        <w:rPr>
          <w:rFonts w:ascii="Arial" w:hAnsi="Arial" w:cs="Arial"/>
          <w:sz w:val="24"/>
          <w:szCs w:val="24"/>
        </w:rPr>
      </w:pPr>
      <w:r w:rsidRPr="004E3DDF">
        <w:rPr>
          <w:rFonts w:ascii="Arial" w:hAnsi="Arial" w:cs="Arial"/>
          <w:sz w:val="24"/>
          <w:szCs w:val="24"/>
        </w:rPr>
        <w:t>Wherever possible, hazards will be neutralized before disposal, for example by</w:t>
      </w:r>
    </w:p>
    <w:p w14:paraId="740B92EB" w14:textId="77777777" w:rsidR="008556B7" w:rsidRPr="004E3DDF" w:rsidRDefault="008556B7" w:rsidP="008556B7">
      <w:pPr>
        <w:pStyle w:val="ListParagraph"/>
        <w:numPr>
          <w:ilvl w:val="0"/>
          <w:numId w:val="2"/>
        </w:numPr>
        <w:rPr>
          <w:rFonts w:ascii="Arial" w:hAnsi="Arial" w:cs="Arial"/>
          <w:sz w:val="24"/>
          <w:szCs w:val="24"/>
        </w:rPr>
      </w:pPr>
      <w:r w:rsidRPr="004E3DDF">
        <w:rPr>
          <w:rFonts w:ascii="Arial" w:hAnsi="Arial" w:cs="Arial"/>
          <w:sz w:val="24"/>
          <w:szCs w:val="24"/>
        </w:rPr>
        <w:t>allowing toxic glues and resins to harden before disposal as inert solid waste</w:t>
      </w:r>
    </w:p>
    <w:p w14:paraId="7B10483D" w14:textId="77777777" w:rsidR="008556B7" w:rsidRPr="004E3DDF" w:rsidRDefault="008556B7" w:rsidP="008556B7">
      <w:pPr>
        <w:pStyle w:val="ListParagraph"/>
        <w:numPr>
          <w:ilvl w:val="0"/>
          <w:numId w:val="2"/>
        </w:numPr>
        <w:rPr>
          <w:rFonts w:ascii="Arial" w:hAnsi="Arial" w:cs="Arial"/>
          <w:sz w:val="24"/>
          <w:szCs w:val="24"/>
        </w:rPr>
      </w:pPr>
      <w:r w:rsidRPr="004E3DDF">
        <w:rPr>
          <w:rFonts w:ascii="Arial" w:hAnsi="Arial" w:cs="Arial"/>
          <w:sz w:val="24"/>
          <w:szCs w:val="24"/>
        </w:rPr>
        <w:t>neutralizing strong acids with sodium bicarbonate and strong bases with excess acetic acid (followed by sodium bicarbonate) before flushing down the sink with plenty of water</w:t>
      </w:r>
    </w:p>
    <w:p w14:paraId="3AB04A91" w14:textId="77777777" w:rsidR="008556B7" w:rsidRPr="004E3DDF" w:rsidRDefault="008556B7" w:rsidP="008556B7">
      <w:pPr>
        <w:pStyle w:val="ListParagraph"/>
        <w:numPr>
          <w:ilvl w:val="0"/>
          <w:numId w:val="2"/>
        </w:numPr>
        <w:rPr>
          <w:rFonts w:ascii="Arial" w:hAnsi="Arial" w:cs="Arial"/>
          <w:sz w:val="24"/>
          <w:szCs w:val="24"/>
        </w:rPr>
      </w:pPr>
      <w:r w:rsidRPr="004E3DDF">
        <w:rPr>
          <w:rFonts w:ascii="Arial" w:hAnsi="Arial" w:cs="Arial"/>
          <w:sz w:val="24"/>
          <w:szCs w:val="24"/>
        </w:rPr>
        <w:t>collecting materials and storing them safely in the locked chemical store</w:t>
      </w:r>
      <w:r w:rsidR="0094043C" w:rsidRPr="004E3DDF">
        <w:rPr>
          <w:rFonts w:ascii="Arial" w:hAnsi="Arial" w:cs="Arial"/>
          <w:sz w:val="24"/>
          <w:szCs w:val="24"/>
        </w:rPr>
        <w:t xml:space="preserve"> in properly labelled containers </w:t>
      </w:r>
      <w:r w:rsidRPr="004E3DDF">
        <w:rPr>
          <w:rFonts w:ascii="Arial" w:hAnsi="Arial" w:cs="Arial"/>
          <w:sz w:val="24"/>
          <w:szCs w:val="24"/>
        </w:rPr>
        <w:t>before ultimate disposal at a council waste facility.</w:t>
      </w:r>
    </w:p>
    <w:p w14:paraId="066D1D64" w14:textId="77777777" w:rsidR="008556B7" w:rsidRPr="004E3DDF" w:rsidRDefault="008556B7" w:rsidP="008556B7">
      <w:pPr>
        <w:rPr>
          <w:rFonts w:ascii="Arial" w:hAnsi="Arial" w:cs="Arial"/>
          <w:sz w:val="24"/>
          <w:szCs w:val="24"/>
        </w:rPr>
      </w:pPr>
    </w:p>
    <w:p w14:paraId="230D4671" w14:textId="769A7A60" w:rsidR="008556B7" w:rsidRDefault="008556B7" w:rsidP="00905FF3">
      <w:pPr>
        <w:rPr>
          <w:rFonts w:ascii="Arial" w:hAnsi="Arial" w:cs="Arial"/>
          <w:sz w:val="24"/>
          <w:szCs w:val="24"/>
        </w:rPr>
      </w:pPr>
      <w:r w:rsidRPr="004E3DDF">
        <w:rPr>
          <w:rFonts w:ascii="Arial" w:hAnsi="Arial" w:cs="Arial"/>
          <w:sz w:val="24"/>
          <w:szCs w:val="24"/>
        </w:rPr>
        <w:t xml:space="preserve">Biological hazards will be minimised as much as possible </w:t>
      </w:r>
      <w:proofErr w:type="gramStart"/>
      <w:r w:rsidRPr="004E3DDF">
        <w:rPr>
          <w:rFonts w:ascii="Arial" w:hAnsi="Arial" w:cs="Arial"/>
          <w:sz w:val="24"/>
          <w:szCs w:val="24"/>
        </w:rPr>
        <w:t>through the use of</w:t>
      </w:r>
      <w:proofErr w:type="gramEnd"/>
      <w:r w:rsidRPr="004E3DDF">
        <w:rPr>
          <w:rFonts w:ascii="Arial" w:hAnsi="Arial" w:cs="Arial"/>
          <w:sz w:val="24"/>
          <w:szCs w:val="24"/>
        </w:rPr>
        <w:t xml:space="preserve"> non-hazardous o</w:t>
      </w:r>
      <w:bookmarkStart w:id="1" w:name="_GoBack"/>
      <w:bookmarkEnd w:id="1"/>
      <w:r w:rsidRPr="004E3DDF">
        <w:rPr>
          <w:rFonts w:ascii="Arial" w:hAnsi="Arial" w:cs="Arial"/>
          <w:sz w:val="24"/>
          <w:szCs w:val="24"/>
        </w:rPr>
        <w:t xml:space="preserve">rganisms and growth media. Specific hazard control systems will need to be developed and implemented </w:t>
      </w:r>
      <w:r w:rsidR="0094043C" w:rsidRPr="004E3DDF">
        <w:rPr>
          <w:rFonts w:ascii="Arial" w:hAnsi="Arial" w:cs="Arial"/>
          <w:sz w:val="24"/>
          <w:szCs w:val="24"/>
        </w:rPr>
        <w:t xml:space="preserve">if potentially hazardous </w:t>
      </w:r>
      <w:r w:rsidRPr="004E3DDF">
        <w:rPr>
          <w:rFonts w:ascii="Arial" w:hAnsi="Arial" w:cs="Arial"/>
          <w:sz w:val="24"/>
          <w:szCs w:val="24"/>
        </w:rPr>
        <w:t xml:space="preserve">organisms are introduced. </w:t>
      </w:r>
      <w:r w:rsidRPr="004E3DDF">
        <w:rPr>
          <w:rFonts w:ascii="Arial" w:hAnsi="Arial" w:cs="Arial"/>
          <w:sz w:val="24"/>
          <w:szCs w:val="24"/>
        </w:rPr>
        <w:lastRenderedPageBreak/>
        <w:t>If necessary, disposal will be in a bagged form through the solid waste removal system, after chemical or heat sterilization</w:t>
      </w:r>
      <w:r w:rsidR="0094043C" w:rsidRPr="004E3DDF">
        <w:rPr>
          <w:rFonts w:ascii="Arial" w:hAnsi="Arial" w:cs="Arial"/>
          <w:sz w:val="24"/>
          <w:szCs w:val="24"/>
        </w:rPr>
        <w:t xml:space="preserve">. </w:t>
      </w:r>
      <w:r w:rsidRPr="004E3DDF">
        <w:rPr>
          <w:rFonts w:ascii="Arial" w:hAnsi="Arial" w:cs="Arial"/>
          <w:sz w:val="24"/>
          <w:szCs w:val="24"/>
        </w:rPr>
        <w:t xml:space="preserve"> </w:t>
      </w:r>
    </w:p>
    <w:p w14:paraId="02418CBE" w14:textId="77777777" w:rsidR="004E3DDF" w:rsidRPr="004D3A2B" w:rsidRDefault="004E3DDF" w:rsidP="004E3DDF">
      <w:pPr>
        <w:rPr>
          <w:rFonts w:ascii="Arial" w:hAnsi="Arial" w:cs="Arial"/>
          <w:sz w:val="40"/>
          <w:szCs w:val="40"/>
        </w:rPr>
      </w:pPr>
    </w:p>
    <w:p w14:paraId="27C102E2" w14:textId="77777777" w:rsidR="004E3DDF" w:rsidRPr="004D3A2B" w:rsidRDefault="004E3DDF" w:rsidP="004E3DDF">
      <w:pPr>
        <w:rPr>
          <w:rFonts w:ascii="Arial" w:hAnsi="Arial" w:cs="Arial"/>
          <w:b/>
          <w:bCs/>
          <w:sz w:val="24"/>
        </w:rPr>
      </w:pPr>
      <w:r w:rsidRPr="004D3A2B">
        <w:rPr>
          <w:rFonts w:ascii="Arial" w:hAnsi="Arial" w:cs="Arial"/>
          <w:b/>
          <w:bCs/>
        </w:rPr>
        <w:t>Creative Commons license</w:t>
      </w:r>
    </w:p>
    <w:p w14:paraId="329851E0" w14:textId="77777777" w:rsidR="004E3DDF" w:rsidRPr="004D3A2B" w:rsidRDefault="004E3DDF" w:rsidP="004E3DDF">
      <w:pPr>
        <w:rPr>
          <w:rFonts w:ascii="Arial" w:hAnsi="Arial" w:cs="Arial"/>
          <w:sz w:val="40"/>
          <w:szCs w:val="40"/>
        </w:rPr>
      </w:pPr>
    </w:p>
    <w:p w14:paraId="1889CA94" w14:textId="77777777" w:rsidR="004E3DDF" w:rsidRPr="004D3A2B" w:rsidRDefault="004E3DDF" w:rsidP="004E3DDF">
      <w:pPr>
        <w:jc w:val="right"/>
        <w:rPr>
          <w:rFonts w:ascii="Arial" w:hAnsi="Arial" w:cs="Arial"/>
          <w:sz w:val="24"/>
        </w:rPr>
      </w:pPr>
      <w:r w:rsidRPr="004D3A2B">
        <w:rPr>
          <w:rFonts w:ascii="Arial" w:hAnsi="Arial" w:cs="Arial"/>
        </w:rPr>
        <w:t>© State of Queensland (State Library of Queensland) 2020</w:t>
      </w:r>
    </w:p>
    <w:p w14:paraId="792D5F30" w14:textId="77777777" w:rsidR="004E3DDF" w:rsidRPr="004D3A2B" w:rsidRDefault="004E3DDF" w:rsidP="004E3DDF">
      <w:pPr>
        <w:jc w:val="right"/>
        <w:rPr>
          <w:rFonts w:ascii="Arial" w:hAnsi="Arial" w:cs="Arial"/>
          <w:sz w:val="20"/>
          <w:szCs w:val="20"/>
        </w:rPr>
      </w:pPr>
      <w:r w:rsidRPr="004D3A2B">
        <w:rPr>
          <w:rFonts w:ascii="Arial" w:hAnsi="Arial" w:cs="Arial"/>
        </w:rPr>
        <w:t>This policy is licensed under a Creative Commons Attribution 3.0 Australia licence. You are free to copy, communicate and adapt this work, so long as you attribute the State Library of Queensland</w:t>
      </w:r>
      <w:r w:rsidRPr="004D3A2B">
        <w:rPr>
          <w:rFonts w:ascii="Arial" w:hAnsi="Arial" w:cs="Arial"/>
          <w:sz w:val="20"/>
          <w:szCs w:val="20"/>
        </w:rPr>
        <w:t>.</w:t>
      </w:r>
    </w:p>
    <w:p w14:paraId="5CA9A2F5" w14:textId="77777777" w:rsidR="004E3DDF" w:rsidRPr="004D3A2B" w:rsidRDefault="004E3DDF" w:rsidP="004E3DDF">
      <w:pPr>
        <w:jc w:val="right"/>
        <w:rPr>
          <w:rFonts w:ascii="Arial" w:hAnsi="Arial" w:cs="Arial"/>
          <w:sz w:val="20"/>
          <w:szCs w:val="20"/>
        </w:rPr>
      </w:pPr>
      <w:r w:rsidRPr="004D3A2B">
        <w:rPr>
          <w:rFonts w:ascii="Arial" w:hAnsi="Arial" w:cs="Arial"/>
          <w:noProof/>
          <w:sz w:val="20"/>
          <w:szCs w:val="20"/>
        </w:rPr>
        <w:drawing>
          <wp:inline distT="0" distB="0" distL="0" distR="0" wp14:anchorId="32E5B751" wp14:editId="31B65CFE">
            <wp:extent cx="365760" cy="365760"/>
            <wp:effectExtent l="0" t="0" r="0" b="0"/>
            <wp:docPr id="9" name="Picture 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4D3A2B">
        <w:rPr>
          <w:rFonts w:ascii="Arial" w:hAnsi="Arial" w:cs="Arial"/>
          <w:sz w:val="20"/>
          <w:szCs w:val="20"/>
        </w:rPr>
        <w:t xml:space="preserve">  </w:t>
      </w:r>
      <w:r w:rsidRPr="004D3A2B">
        <w:rPr>
          <w:rFonts w:ascii="Arial" w:hAnsi="Arial" w:cs="Arial"/>
          <w:noProof/>
          <w:sz w:val="20"/>
          <w:szCs w:val="20"/>
        </w:rPr>
        <w:drawing>
          <wp:inline distT="0" distB="0" distL="0" distR="0" wp14:anchorId="3C1A4973" wp14:editId="57809E10">
            <wp:extent cx="365760" cy="365760"/>
            <wp:effectExtent l="0" t="0" r="0" b="0"/>
            <wp:docPr id="8" name="Picture 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2DD67D8" w14:textId="48F07ABF" w:rsidR="004E3DDF" w:rsidRPr="00AA3BF0" w:rsidRDefault="004E3DDF" w:rsidP="004E3DDF">
      <w:pPr>
        <w:ind w:left="1440"/>
        <w:jc w:val="right"/>
        <w:rPr>
          <w:rFonts w:ascii="Arial" w:eastAsia="Times New Roman" w:hAnsi="Arial" w:cs="Arial"/>
          <w:color w:val="0000FF" w:themeColor="hyperlink"/>
          <w:u w:val="single"/>
        </w:rPr>
      </w:pPr>
      <w:r w:rsidRPr="004D3A2B">
        <w:rPr>
          <w:rFonts w:ascii="Arial" w:hAnsi="Arial" w:cs="Arial"/>
        </w:rPr>
        <w:t>For more information se</w:t>
      </w:r>
      <w:r>
        <w:rPr>
          <w:rFonts w:ascii="Arial" w:hAnsi="Arial" w:cs="Arial"/>
        </w:rPr>
        <w:t xml:space="preserve">e </w:t>
      </w:r>
      <w:hyperlink r:id="rId11" w:history="1">
        <w:r w:rsidRPr="006C6C53">
          <w:rPr>
            <w:rStyle w:val="Hyperlink"/>
            <w:rFonts w:ascii="Arial" w:hAnsi="Arial" w:cs="Arial"/>
          </w:rPr>
          <w:t>http://creativecommons.org/licenses/by/3.0/au</w:t>
        </w:r>
      </w:hyperlink>
    </w:p>
    <w:p w14:paraId="45B3AA52" w14:textId="4325F9FB" w:rsidR="004E3DDF" w:rsidRDefault="004E3DDF" w:rsidP="00905FF3">
      <w:pPr>
        <w:rPr>
          <w:rFonts w:ascii="Arial" w:hAnsi="Arial" w:cs="Arial"/>
          <w:sz w:val="24"/>
          <w:szCs w:val="24"/>
        </w:rPr>
      </w:pPr>
    </w:p>
    <w:p w14:paraId="22F3F6D0" w14:textId="0450613C" w:rsidR="00543C90" w:rsidRPr="00543C90" w:rsidRDefault="00543C90" w:rsidP="00543C90">
      <w:pPr>
        <w:rPr>
          <w:rFonts w:ascii="Arial" w:hAnsi="Arial" w:cs="Arial"/>
          <w:sz w:val="24"/>
          <w:szCs w:val="24"/>
        </w:rPr>
      </w:pPr>
    </w:p>
    <w:p w14:paraId="1AAEDBD8" w14:textId="4134A4EA" w:rsidR="00543C90" w:rsidRPr="00543C90" w:rsidRDefault="00543C90" w:rsidP="00543C90">
      <w:pPr>
        <w:rPr>
          <w:rFonts w:ascii="Arial" w:hAnsi="Arial" w:cs="Arial"/>
          <w:sz w:val="24"/>
          <w:szCs w:val="24"/>
        </w:rPr>
      </w:pPr>
    </w:p>
    <w:p w14:paraId="1BA78EBC" w14:textId="061B8117" w:rsidR="00543C90" w:rsidRPr="00543C90" w:rsidRDefault="00543C90" w:rsidP="00543C90">
      <w:pPr>
        <w:rPr>
          <w:rFonts w:ascii="Arial" w:hAnsi="Arial" w:cs="Arial"/>
          <w:sz w:val="24"/>
          <w:szCs w:val="24"/>
        </w:rPr>
      </w:pPr>
    </w:p>
    <w:p w14:paraId="68340B12" w14:textId="2F99A8D4" w:rsidR="00543C90" w:rsidRPr="00543C90" w:rsidRDefault="00543C90" w:rsidP="00543C90">
      <w:pPr>
        <w:rPr>
          <w:rFonts w:ascii="Arial" w:hAnsi="Arial" w:cs="Arial"/>
          <w:sz w:val="24"/>
          <w:szCs w:val="24"/>
        </w:rPr>
      </w:pPr>
    </w:p>
    <w:p w14:paraId="34EE8716" w14:textId="3DC12811" w:rsidR="00543C90" w:rsidRPr="00543C90" w:rsidRDefault="00543C90" w:rsidP="00543C90">
      <w:pPr>
        <w:rPr>
          <w:rFonts w:ascii="Arial" w:hAnsi="Arial" w:cs="Arial"/>
          <w:sz w:val="24"/>
          <w:szCs w:val="24"/>
        </w:rPr>
      </w:pPr>
    </w:p>
    <w:p w14:paraId="362ADC2F" w14:textId="254DBFE8" w:rsidR="00543C90" w:rsidRPr="00543C90" w:rsidRDefault="00543C90" w:rsidP="00543C90">
      <w:pPr>
        <w:rPr>
          <w:rFonts w:ascii="Arial" w:hAnsi="Arial" w:cs="Arial"/>
          <w:sz w:val="24"/>
          <w:szCs w:val="24"/>
        </w:rPr>
      </w:pPr>
    </w:p>
    <w:p w14:paraId="32C7F00A" w14:textId="3B50716C" w:rsidR="00543C90" w:rsidRPr="00543C90" w:rsidRDefault="00543C90" w:rsidP="00543C90">
      <w:pPr>
        <w:rPr>
          <w:rFonts w:ascii="Arial" w:hAnsi="Arial" w:cs="Arial"/>
          <w:sz w:val="24"/>
          <w:szCs w:val="24"/>
        </w:rPr>
      </w:pPr>
    </w:p>
    <w:p w14:paraId="181C0225" w14:textId="058B0AFB" w:rsidR="00543C90" w:rsidRPr="00543C90" w:rsidRDefault="00543C90" w:rsidP="00543C90">
      <w:pPr>
        <w:rPr>
          <w:rFonts w:ascii="Arial" w:hAnsi="Arial" w:cs="Arial"/>
          <w:sz w:val="24"/>
          <w:szCs w:val="24"/>
        </w:rPr>
      </w:pPr>
    </w:p>
    <w:p w14:paraId="4230E1E0" w14:textId="68562C09" w:rsidR="00543C90" w:rsidRPr="00543C90" w:rsidRDefault="00543C90" w:rsidP="00543C90">
      <w:pPr>
        <w:rPr>
          <w:rFonts w:ascii="Arial" w:hAnsi="Arial" w:cs="Arial"/>
          <w:sz w:val="24"/>
          <w:szCs w:val="24"/>
        </w:rPr>
      </w:pPr>
    </w:p>
    <w:p w14:paraId="4CE4310E" w14:textId="693AD37B" w:rsidR="00543C90" w:rsidRPr="00543C90" w:rsidRDefault="00543C90" w:rsidP="00543C90">
      <w:pPr>
        <w:rPr>
          <w:rFonts w:ascii="Arial" w:hAnsi="Arial" w:cs="Arial"/>
          <w:sz w:val="24"/>
          <w:szCs w:val="24"/>
        </w:rPr>
      </w:pPr>
    </w:p>
    <w:p w14:paraId="10CFF705" w14:textId="15442C6C" w:rsidR="00543C90" w:rsidRPr="00543C90" w:rsidRDefault="00543C90" w:rsidP="00543C90">
      <w:pPr>
        <w:rPr>
          <w:rFonts w:ascii="Arial" w:hAnsi="Arial" w:cs="Arial"/>
          <w:sz w:val="24"/>
          <w:szCs w:val="24"/>
        </w:rPr>
      </w:pPr>
    </w:p>
    <w:p w14:paraId="7368E826" w14:textId="1A9EED7F" w:rsidR="00543C90" w:rsidRPr="00543C90" w:rsidRDefault="00543C90" w:rsidP="00543C90">
      <w:pPr>
        <w:rPr>
          <w:rFonts w:ascii="Arial" w:hAnsi="Arial" w:cs="Arial"/>
          <w:sz w:val="24"/>
          <w:szCs w:val="24"/>
        </w:rPr>
      </w:pPr>
    </w:p>
    <w:p w14:paraId="5E09E5FF" w14:textId="3CC93EB4" w:rsidR="00543C90" w:rsidRPr="00543C90" w:rsidRDefault="00543C90" w:rsidP="00543C90">
      <w:pPr>
        <w:rPr>
          <w:rFonts w:ascii="Arial" w:hAnsi="Arial" w:cs="Arial"/>
          <w:sz w:val="24"/>
          <w:szCs w:val="24"/>
        </w:rPr>
      </w:pPr>
    </w:p>
    <w:p w14:paraId="0F775BC8" w14:textId="7108B9B5" w:rsidR="00543C90" w:rsidRPr="00543C90" w:rsidRDefault="00543C90" w:rsidP="00543C90">
      <w:pPr>
        <w:tabs>
          <w:tab w:val="left" w:pos="1102"/>
        </w:tabs>
        <w:rPr>
          <w:rFonts w:ascii="Arial" w:hAnsi="Arial" w:cs="Arial"/>
          <w:sz w:val="24"/>
          <w:szCs w:val="24"/>
        </w:rPr>
      </w:pPr>
      <w:r>
        <w:rPr>
          <w:rFonts w:ascii="Arial" w:hAnsi="Arial" w:cs="Arial"/>
          <w:sz w:val="24"/>
          <w:szCs w:val="24"/>
        </w:rPr>
        <w:tab/>
      </w:r>
    </w:p>
    <w:sectPr w:rsidR="00543C90" w:rsidRPr="00543C9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4E8F4" w14:textId="77777777" w:rsidR="00905FF3" w:rsidRDefault="00905FF3" w:rsidP="00905FF3">
      <w:pPr>
        <w:spacing w:after="0" w:line="240" w:lineRule="auto"/>
      </w:pPr>
      <w:r>
        <w:separator/>
      </w:r>
    </w:p>
  </w:endnote>
  <w:endnote w:type="continuationSeparator" w:id="0">
    <w:p w14:paraId="1C3933AC" w14:textId="77777777" w:rsidR="00905FF3" w:rsidRDefault="00905FF3" w:rsidP="0090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EE33F4" w:rsidRPr="00EE33F4" w14:paraId="1880FF06" w14:textId="77777777" w:rsidTr="00176004">
      <w:trPr>
        <w:trHeight w:val="163"/>
        <w:jc w:val="center"/>
      </w:trPr>
      <w:tc>
        <w:tcPr>
          <w:tcW w:w="7995" w:type="dxa"/>
          <w:gridSpan w:val="4"/>
          <w:shd w:val="clear" w:color="auto" w:fill="auto"/>
        </w:tcPr>
        <w:p w14:paraId="1EEE315C" w14:textId="1C88C91E" w:rsidR="00EE33F4" w:rsidRPr="00EE33F4" w:rsidRDefault="00EE33F4" w:rsidP="00EE33F4">
          <w:pPr>
            <w:tabs>
              <w:tab w:val="center" w:pos="4153"/>
              <w:tab w:val="right" w:pos="8306"/>
            </w:tabs>
            <w:spacing w:after="0" w:line="240" w:lineRule="auto"/>
            <w:rPr>
              <w:rFonts w:ascii="Arial" w:eastAsia="MS Gothic" w:hAnsi="Arial" w:cs="Arial"/>
              <w:bCs/>
              <w:sz w:val="16"/>
              <w:szCs w:val="16"/>
              <w:lang w:eastAsia="en-AU"/>
            </w:rPr>
          </w:pPr>
          <w:r w:rsidRPr="00EE33F4">
            <w:rPr>
              <w:rFonts w:ascii="Arial" w:eastAsia="MS Gothic" w:hAnsi="Arial" w:cs="Arial"/>
              <w:bCs/>
              <w:sz w:val="16"/>
              <w:szCs w:val="16"/>
              <w:lang w:eastAsia="en-AU"/>
            </w:rPr>
            <w:t>The Edge Fabrication L</w:t>
          </w:r>
          <w:r>
            <w:rPr>
              <w:rFonts w:ascii="Arial" w:eastAsia="MS Gothic" w:hAnsi="Arial" w:cs="Arial"/>
              <w:bCs/>
              <w:sz w:val="16"/>
              <w:szCs w:val="16"/>
              <w:lang w:eastAsia="en-AU"/>
            </w:rPr>
            <w:t>ab Disposal of Hazardous Substances</w:t>
          </w:r>
          <w:r w:rsidRPr="00EE33F4">
            <w:rPr>
              <w:rFonts w:ascii="Arial" w:eastAsia="MS Gothic" w:hAnsi="Arial" w:cs="Arial"/>
              <w:bCs/>
              <w:sz w:val="16"/>
              <w:szCs w:val="16"/>
              <w:lang w:eastAsia="en-AU"/>
            </w:rPr>
            <w:t xml:space="preserve">             </w:t>
          </w:r>
          <w:r>
            <w:rPr>
              <w:rFonts w:ascii="Arial" w:eastAsia="MS Gothic" w:hAnsi="Arial" w:cs="Arial"/>
              <w:bCs/>
              <w:sz w:val="16"/>
              <w:szCs w:val="16"/>
              <w:lang w:eastAsia="en-AU"/>
            </w:rPr>
            <w:t xml:space="preserve"> </w:t>
          </w:r>
          <w:r w:rsidRPr="00EE33F4">
            <w:rPr>
              <w:rFonts w:ascii="Arial" w:eastAsia="MS Gothic" w:hAnsi="Arial" w:cs="Arial"/>
              <w:bCs/>
              <w:sz w:val="16"/>
              <w:szCs w:val="16"/>
              <w:lang w:eastAsia="en-AU"/>
            </w:rPr>
            <w:t xml:space="preserve">      State Library of Queensland </w:t>
          </w:r>
        </w:p>
      </w:tc>
      <w:tc>
        <w:tcPr>
          <w:tcW w:w="2599" w:type="dxa"/>
          <w:shd w:val="clear" w:color="auto" w:fill="auto"/>
        </w:tcPr>
        <w:p w14:paraId="32E8653F" w14:textId="77777777" w:rsidR="00EE33F4" w:rsidRPr="00EE33F4" w:rsidRDefault="00EE33F4" w:rsidP="00EE33F4">
          <w:pPr>
            <w:tabs>
              <w:tab w:val="center" w:pos="4153"/>
              <w:tab w:val="right" w:pos="8306"/>
            </w:tabs>
            <w:spacing w:after="0" w:line="240" w:lineRule="auto"/>
            <w:rPr>
              <w:rFonts w:ascii="Arial" w:eastAsia="MS Gothic" w:hAnsi="Arial" w:cs="Arial"/>
              <w:bCs/>
              <w:sz w:val="16"/>
              <w:szCs w:val="16"/>
              <w:lang w:eastAsia="en-AU"/>
            </w:rPr>
          </w:pPr>
          <w:r w:rsidRPr="00EE33F4">
            <w:rPr>
              <w:rFonts w:ascii="Arial" w:eastAsia="MS Gothic" w:hAnsi="Arial" w:cs="Arial"/>
              <w:bCs/>
              <w:sz w:val="16"/>
              <w:szCs w:val="16"/>
              <w:lang w:eastAsia="en-AU"/>
            </w:rPr>
            <w:t>Records File #: 520_315_227</w:t>
          </w:r>
        </w:p>
      </w:tc>
    </w:tr>
    <w:tr w:rsidR="00EE33F4" w:rsidRPr="00EE33F4" w14:paraId="09A11816" w14:textId="77777777" w:rsidTr="00176004">
      <w:trPr>
        <w:trHeight w:val="156"/>
        <w:jc w:val="center"/>
      </w:trPr>
      <w:tc>
        <w:tcPr>
          <w:tcW w:w="2648" w:type="dxa"/>
          <w:shd w:val="clear" w:color="auto" w:fill="C0C0C0"/>
          <w:vAlign w:val="center"/>
        </w:tcPr>
        <w:p w14:paraId="27C45A8E" w14:textId="77777777" w:rsidR="00EE33F4" w:rsidRPr="00EE33F4" w:rsidRDefault="00EE33F4" w:rsidP="00EE33F4">
          <w:pPr>
            <w:tabs>
              <w:tab w:val="center" w:pos="4153"/>
              <w:tab w:val="right" w:pos="8306"/>
            </w:tabs>
            <w:spacing w:after="0" w:line="240" w:lineRule="auto"/>
            <w:rPr>
              <w:rFonts w:ascii="Arial" w:eastAsia="MS Gothic" w:hAnsi="Arial" w:cs="Arial"/>
              <w:bCs/>
              <w:sz w:val="16"/>
              <w:szCs w:val="16"/>
              <w:lang w:eastAsia="en-AU"/>
            </w:rPr>
          </w:pPr>
          <w:r w:rsidRPr="00EE33F4">
            <w:rPr>
              <w:rFonts w:ascii="Arial" w:eastAsia="Cambria Math" w:hAnsi="Arial" w:cs="Arial"/>
              <w:bCs/>
              <w:sz w:val="16"/>
              <w:szCs w:val="16"/>
              <w:lang w:eastAsia="en-AU"/>
            </w:rPr>
            <w:t xml:space="preserve">Authorised </w:t>
          </w:r>
          <w:proofErr w:type="gramStart"/>
          <w:r w:rsidRPr="00EE33F4">
            <w:rPr>
              <w:rFonts w:ascii="Arial" w:eastAsia="Cambria Math" w:hAnsi="Arial" w:cs="Arial"/>
              <w:bCs/>
              <w:sz w:val="16"/>
              <w:szCs w:val="16"/>
              <w:lang w:eastAsia="en-AU"/>
            </w:rPr>
            <w:t>by:</w:t>
          </w:r>
          <w:proofErr w:type="gramEnd"/>
          <w:r w:rsidRPr="00EE33F4">
            <w:rPr>
              <w:rFonts w:ascii="Arial" w:eastAsia="Cambria Math" w:hAnsi="Arial" w:cs="Arial"/>
              <w:bCs/>
              <w:sz w:val="16"/>
              <w:szCs w:val="16"/>
              <w:lang w:eastAsia="en-AU"/>
            </w:rPr>
            <w:t xml:space="preserve"> Daniel Flood</w:t>
          </w:r>
        </w:p>
      </w:tc>
      <w:tc>
        <w:tcPr>
          <w:tcW w:w="2649" w:type="dxa"/>
          <w:shd w:val="clear" w:color="auto" w:fill="C0C0C0"/>
          <w:vAlign w:val="center"/>
        </w:tcPr>
        <w:p w14:paraId="32D2B71A" w14:textId="77777777" w:rsidR="00EE33F4" w:rsidRPr="00EE33F4" w:rsidRDefault="00EE33F4" w:rsidP="00EE33F4">
          <w:pPr>
            <w:tabs>
              <w:tab w:val="center" w:pos="4153"/>
              <w:tab w:val="right" w:pos="8306"/>
            </w:tabs>
            <w:spacing w:after="0" w:line="240" w:lineRule="auto"/>
            <w:rPr>
              <w:rFonts w:ascii="Arial" w:eastAsia="Times" w:hAnsi="Arial" w:cs="Arial"/>
              <w:sz w:val="16"/>
              <w:szCs w:val="16"/>
              <w:lang w:eastAsia="en-AU"/>
            </w:rPr>
          </w:pPr>
          <w:r w:rsidRPr="00EE33F4">
            <w:rPr>
              <w:rFonts w:ascii="Arial" w:eastAsia="Times" w:hAnsi="Arial" w:cs="Arial"/>
              <w:sz w:val="16"/>
              <w:szCs w:val="16"/>
              <w:lang w:eastAsia="en-AU"/>
            </w:rPr>
            <w:t>Version #: 1</w:t>
          </w:r>
        </w:p>
      </w:tc>
      <w:tc>
        <w:tcPr>
          <w:tcW w:w="2648" w:type="dxa"/>
          <w:shd w:val="clear" w:color="auto" w:fill="C0C0C0"/>
          <w:vAlign w:val="center"/>
        </w:tcPr>
        <w:p w14:paraId="58C73F27" w14:textId="77777777" w:rsidR="00EE33F4" w:rsidRPr="00EE33F4" w:rsidRDefault="00EE33F4" w:rsidP="00EE33F4">
          <w:pPr>
            <w:tabs>
              <w:tab w:val="center" w:pos="4153"/>
              <w:tab w:val="right" w:pos="8306"/>
            </w:tabs>
            <w:spacing w:after="0" w:line="240" w:lineRule="auto"/>
            <w:rPr>
              <w:rFonts w:ascii="Arial" w:eastAsia="Times" w:hAnsi="Arial" w:cs="Arial"/>
              <w:sz w:val="16"/>
              <w:szCs w:val="16"/>
              <w:lang w:eastAsia="en-AU"/>
            </w:rPr>
          </w:pPr>
          <w:r w:rsidRPr="00EE33F4">
            <w:rPr>
              <w:rFonts w:ascii="Arial" w:eastAsia="Times" w:hAnsi="Arial" w:cs="Arial"/>
              <w:sz w:val="16"/>
              <w:szCs w:val="16"/>
              <w:lang w:eastAsia="en-AU"/>
            </w:rPr>
            <w:t xml:space="preserve"> </w:t>
          </w:r>
          <w:r w:rsidRPr="00EE33F4">
            <w:rPr>
              <w:rFonts w:ascii="Arial" w:eastAsia="Times" w:hAnsi="Arial" w:cs="Times New Roman"/>
              <w:sz w:val="24"/>
              <w:szCs w:val="20"/>
              <w:lang w:eastAsia="en-AU"/>
            </w:rPr>
            <w:t xml:space="preserve">    </w:t>
          </w:r>
          <w:r w:rsidRPr="00EE33F4">
            <w:rPr>
              <w:rFonts w:ascii="Arial" w:eastAsia="Times" w:hAnsi="Arial" w:cs="Arial"/>
              <w:sz w:val="16"/>
              <w:szCs w:val="16"/>
              <w:lang w:eastAsia="en-AU"/>
            </w:rPr>
            <w:t>Issue Date: 14/07/2020</w:t>
          </w:r>
        </w:p>
      </w:tc>
      <w:tc>
        <w:tcPr>
          <w:tcW w:w="2649" w:type="dxa"/>
          <w:gridSpan w:val="2"/>
          <w:shd w:val="clear" w:color="auto" w:fill="C0C0C0"/>
          <w:vAlign w:val="center"/>
        </w:tcPr>
        <w:p w14:paraId="6ECEABC8" w14:textId="77777777" w:rsidR="00EE33F4" w:rsidRPr="00EE33F4" w:rsidRDefault="00EE33F4" w:rsidP="00EE33F4">
          <w:pPr>
            <w:tabs>
              <w:tab w:val="center" w:pos="4153"/>
              <w:tab w:val="right" w:pos="8306"/>
            </w:tabs>
            <w:spacing w:after="0" w:line="240" w:lineRule="auto"/>
            <w:rPr>
              <w:rFonts w:ascii="Arial" w:eastAsia="Times" w:hAnsi="Arial" w:cs="Arial"/>
              <w:sz w:val="16"/>
              <w:szCs w:val="16"/>
              <w:lang w:eastAsia="en-AU"/>
            </w:rPr>
          </w:pPr>
          <w:r w:rsidRPr="00EE33F4">
            <w:rPr>
              <w:rFonts w:ascii="Arial" w:eastAsia="Times" w:hAnsi="Arial" w:cs="Arial"/>
              <w:sz w:val="16"/>
              <w:szCs w:val="16"/>
              <w:lang w:eastAsia="en-AU"/>
            </w:rPr>
            <w:t xml:space="preserve"> Revision Date:</w:t>
          </w:r>
        </w:p>
      </w:tc>
    </w:tr>
    <w:tr w:rsidR="00EE33F4" w:rsidRPr="00EE33F4" w14:paraId="0F011323" w14:textId="77777777" w:rsidTr="00176004">
      <w:trPr>
        <w:trHeight w:val="156"/>
        <w:jc w:val="center"/>
      </w:trPr>
      <w:tc>
        <w:tcPr>
          <w:tcW w:w="2648" w:type="dxa"/>
          <w:shd w:val="clear" w:color="auto" w:fill="FFFFFF"/>
          <w:vAlign w:val="center"/>
        </w:tcPr>
        <w:p w14:paraId="0425C45C" w14:textId="77777777" w:rsidR="00EE33F4" w:rsidRPr="00EE33F4" w:rsidRDefault="00EE33F4" w:rsidP="00EE33F4">
          <w:pPr>
            <w:tabs>
              <w:tab w:val="center" w:pos="4153"/>
              <w:tab w:val="right" w:pos="8306"/>
            </w:tabs>
            <w:spacing w:after="0" w:line="240" w:lineRule="auto"/>
            <w:rPr>
              <w:rFonts w:ascii="Arial" w:eastAsia="Cambria Math" w:hAnsi="Arial" w:cs="Arial"/>
              <w:bCs/>
              <w:sz w:val="16"/>
              <w:szCs w:val="16"/>
              <w:lang w:eastAsia="en-AU"/>
            </w:rPr>
          </w:pPr>
          <w:r w:rsidRPr="00EE33F4">
            <w:rPr>
              <w:rFonts w:ascii="Arial" w:eastAsia="Times" w:hAnsi="Arial" w:cs="Arial"/>
              <w:i/>
              <w:iCs/>
              <w:sz w:val="16"/>
              <w:szCs w:val="16"/>
              <w:lang w:eastAsia="en-AU"/>
            </w:rPr>
            <w:t>Uncontrolled when printed</w:t>
          </w:r>
        </w:p>
      </w:tc>
      <w:tc>
        <w:tcPr>
          <w:tcW w:w="2649" w:type="dxa"/>
          <w:shd w:val="clear" w:color="auto" w:fill="FFFFFF"/>
          <w:vAlign w:val="center"/>
        </w:tcPr>
        <w:p w14:paraId="37EAB206" w14:textId="77777777" w:rsidR="00EE33F4" w:rsidRPr="00EE33F4" w:rsidRDefault="00EE33F4" w:rsidP="00EE33F4">
          <w:pPr>
            <w:tabs>
              <w:tab w:val="center" w:pos="4153"/>
              <w:tab w:val="right" w:pos="8306"/>
            </w:tabs>
            <w:spacing w:after="0" w:line="240" w:lineRule="auto"/>
            <w:rPr>
              <w:rFonts w:ascii="Arial" w:eastAsia="Times" w:hAnsi="Arial" w:cs="Arial"/>
              <w:sz w:val="16"/>
              <w:szCs w:val="16"/>
              <w:lang w:eastAsia="en-AU"/>
            </w:rPr>
          </w:pPr>
        </w:p>
      </w:tc>
      <w:tc>
        <w:tcPr>
          <w:tcW w:w="2648" w:type="dxa"/>
          <w:shd w:val="clear" w:color="auto" w:fill="FFFFFF"/>
          <w:vAlign w:val="center"/>
        </w:tcPr>
        <w:p w14:paraId="41BC5749" w14:textId="77777777" w:rsidR="00EE33F4" w:rsidRPr="00EE33F4" w:rsidRDefault="00EE33F4" w:rsidP="00EE33F4">
          <w:pPr>
            <w:tabs>
              <w:tab w:val="center" w:pos="4153"/>
              <w:tab w:val="right" w:pos="8306"/>
            </w:tabs>
            <w:spacing w:after="0" w:line="240" w:lineRule="auto"/>
            <w:rPr>
              <w:rFonts w:ascii="Arial" w:eastAsia="Times" w:hAnsi="Arial" w:cs="Arial"/>
              <w:sz w:val="16"/>
              <w:szCs w:val="16"/>
              <w:lang w:eastAsia="en-AU"/>
            </w:rPr>
          </w:pPr>
          <w:r w:rsidRPr="00EE33F4">
            <w:rPr>
              <w:rFonts w:ascii="Arial" w:eastAsia="Times" w:hAnsi="Arial" w:cs="Arial"/>
              <w:i/>
              <w:iCs/>
              <w:sz w:val="16"/>
              <w:szCs w:val="16"/>
              <w:lang w:eastAsia="en-AU"/>
            </w:rPr>
            <w:t xml:space="preserve"> </w:t>
          </w:r>
        </w:p>
      </w:tc>
      <w:tc>
        <w:tcPr>
          <w:tcW w:w="2649" w:type="dxa"/>
          <w:gridSpan w:val="2"/>
          <w:shd w:val="clear" w:color="auto" w:fill="FFFFFF"/>
          <w:vAlign w:val="center"/>
        </w:tcPr>
        <w:p w14:paraId="716D73D1" w14:textId="77777777" w:rsidR="00EE33F4" w:rsidRPr="00EE33F4" w:rsidRDefault="00EE33F4" w:rsidP="00EE33F4">
          <w:pPr>
            <w:tabs>
              <w:tab w:val="center" w:pos="4153"/>
              <w:tab w:val="right" w:pos="8306"/>
            </w:tabs>
            <w:spacing w:after="0" w:line="240" w:lineRule="auto"/>
            <w:rPr>
              <w:rFonts w:ascii="Arial" w:eastAsia="Times" w:hAnsi="Arial" w:cs="Arial"/>
              <w:sz w:val="16"/>
              <w:szCs w:val="16"/>
              <w:lang w:eastAsia="en-AU"/>
            </w:rPr>
          </w:pPr>
          <w:r w:rsidRPr="00EE33F4">
            <w:rPr>
              <w:rFonts w:ascii="Arial" w:eastAsia="Times" w:hAnsi="Arial" w:cs="Arial"/>
              <w:sz w:val="16"/>
              <w:szCs w:val="16"/>
              <w:lang w:eastAsia="en-AU"/>
            </w:rPr>
            <w:t xml:space="preserve"> </w:t>
          </w:r>
          <w:r w:rsidRPr="00EE33F4">
            <w:rPr>
              <w:rFonts w:ascii="Arial" w:eastAsia="Times" w:hAnsi="Arial" w:cs="Arial"/>
              <w:sz w:val="16"/>
              <w:szCs w:val="16"/>
              <w:lang w:eastAsia="en-AU"/>
            </w:rPr>
            <w:fldChar w:fldCharType="begin"/>
          </w:r>
          <w:r w:rsidRPr="00EE33F4">
            <w:rPr>
              <w:rFonts w:ascii="Arial" w:eastAsia="Times" w:hAnsi="Arial" w:cs="Arial"/>
              <w:sz w:val="16"/>
              <w:szCs w:val="16"/>
              <w:lang w:eastAsia="en-AU"/>
            </w:rPr>
            <w:instrText xml:space="preserve"> PAGE   \* MERGEFORMAT </w:instrText>
          </w:r>
          <w:r w:rsidRPr="00EE33F4">
            <w:rPr>
              <w:rFonts w:ascii="Arial" w:eastAsia="Times" w:hAnsi="Arial" w:cs="Arial"/>
              <w:sz w:val="16"/>
              <w:szCs w:val="16"/>
              <w:lang w:eastAsia="en-AU"/>
            </w:rPr>
            <w:fldChar w:fldCharType="separate"/>
          </w:r>
          <w:r w:rsidRPr="00EE33F4">
            <w:rPr>
              <w:rFonts w:ascii="Arial" w:eastAsia="Times" w:hAnsi="Arial" w:cs="Arial"/>
              <w:sz w:val="16"/>
              <w:szCs w:val="16"/>
              <w:lang w:eastAsia="en-AU"/>
            </w:rPr>
            <w:t>2</w:t>
          </w:r>
          <w:r w:rsidRPr="00EE33F4">
            <w:rPr>
              <w:rFonts w:ascii="Arial" w:eastAsia="Times" w:hAnsi="Arial" w:cs="Arial"/>
              <w:b/>
              <w:bCs/>
              <w:noProof/>
              <w:sz w:val="16"/>
              <w:szCs w:val="16"/>
              <w:lang w:eastAsia="en-AU"/>
            </w:rPr>
            <w:fldChar w:fldCharType="end"/>
          </w:r>
          <w:r w:rsidRPr="00EE33F4">
            <w:rPr>
              <w:rFonts w:ascii="Arial" w:eastAsia="Times" w:hAnsi="Arial" w:cs="Arial"/>
              <w:b/>
              <w:bCs/>
              <w:sz w:val="16"/>
              <w:szCs w:val="16"/>
              <w:lang w:eastAsia="en-AU"/>
            </w:rPr>
            <w:t xml:space="preserve"> </w:t>
          </w:r>
          <w:r w:rsidRPr="00EE33F4">
            <w:rPr>
              <w:rFonts w:ascii="Arial" w:eastAsia="Times" w:hAnsi="Arial" w:cs="Arial"/>
              <w:sz w:val="16"/>
              <w:szCs w:val="16"/>
              <w:lang w:eastAsia="en-AU"/>
            </w:rPr>
            <w:t>|</w:t>
          </w:r>
          <w:r w:rsidRPr="00EE33F4">
            <w:rPr>
              <w:rFonts w:ascii="Arial" w:eastAsia="Times" w:hAnsi="Arial" w:cs="Arial"/>
              <w:b/>
              <w:bCs/>
              <w:sz w:val="16"/>
              <w:szCs w:val="16"/>
              <w:lang w:eastAsia="en-AU"/>
            </w:rPr>
            <w:t xml:space="preserve"> </w:t>
          </w:r>
          <w:r w:rsidRPr="00EE33F4">
            <w:rPr>
              <w:rFonts w:ascii="Arial" w:eastAsia="Times" w:hAnsi="Arial" w:cs="Arial"/>
              <w:color w:val="7F7F7F"/>
              <w:spacing w:val="60"/>
              <w:sz w:val="16"/>
              <w:szCs w:val="16"/>
              <w:lang w:eastAsia="en-AU"/>
            </w:rPr>
            <w:t>Page</w:t>
          </w:r>
        </w:p>
      </w:tc>
    </w:tr>
  </w:tbl>
  <w:p w14:paraId="3747E315" w14:textId="77777777" w:rsidR="00EE33F4" w:rsidRPr="00EE33F4" w:rsidRDefault="00EE33F4" w:rsidP="00EE33F4">
    <w:pPr>
      <w:tabs>
        <w:tab w:val="center" w:pos="4153"/>
        <w:tab w:val="right" w:pos="8306"/>
      </w:tabs>
      <w:spacing w:after="0" w:line="240" w:lineRule="auto"/>
      <w:rPr>
        <w:rFonts w:ascii="Times New Roman" w:eastAsia="Times New Roman" w:hAnsi="Times New Roman" w:cs="Times New Roman"/>
        <w:sz w:val="24"/>
        <w:szCs w:val="24"/>
      </w:rPr>
    </w:pPr>
  </w:p>
  <w:p w14:paraId="70931FE7" w14:textId="77777777" w:rsidR="00905FF3" w:rsidRPr="00EE33F4" w:rsidRDefault="00905FF3" w:rsidP="00EE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545C4" w14:textId="77777777" w:rsidR="00905FF3" w:rsidRDefault="00905FF3" w:rsidP="00905FF3">
      <w:pPr>
        <w:spacing w:after="0" w:line="240" w:lineRule="auto"/>
      </w:pPr>
      <w:r>
        <w:separator/>
      </w:r>
    </w:p>
  </w:footnote>
  <w:footnote w:type="continuationSeparator" w:id="0">
    <w:p w14:paraId="3D2DEB29" w14:textId="77777777" w:rsidR="00905FF3" w:rsidRDefault="00905FF3" w:rsidP="00905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67192"/>
    <w:multiLevelType w:val="hybridMultilevel"/>
    <w:tmpl w:val="9902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C61D2F"/>
    <w:multiLevelType w:val="hybridMultilevel"/>
    <w:tmpl w:val="752235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B2"/>
    <w:rsid w:val="000345C7"/>
    <w:rsid w:val="003C6DB2"/>
    <w:rsid w:val="003F097C"/>
    <w:rsid w:val="004E3DDF"/>
    <w:rsid w:val="00543C90"/>
    <w:rsid w:val="008556B7"/>
    <w:rsid w:val="00905FF3"/>
    <w:rsid w:val="0094043C"/>
    <w:rsid w:val="00B233BC"/>
    <w:rsid w:val="00B238DF"/>
    <w:rsid w:val="00EE33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784B7"/>
  <w15:docId w15:val="{D7DFA69A-9142-4C2A-814F-FD3DD5BD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3BC"/>
    <w:rPr>
      <w:color w:val="0000FF" w:themeColor="hyperlink"/>
      <w:u w:val="single"/>
    </w:rPr>
  </w:style>
  <w:style w:type="paragraph" w:styleId="ListParagraph">
    <w:name w:val="List Paragraph"/>
    <w:basedOn w:val="Normal"/>
    <w:uiPriority w:val="34"/>
    <w:qFormat/>
    <w:rsid w:val="00B233BC"/>
    <w:pPr>
      <w:ind w:left="720"/>
      <w:contextualSpacing/>
    </w:pPr>
  </w:style>
  <w:style w:type="paragraph" w:styleId="Header">
    <w:name w:val="header"/>
    <w:basedOn w:val="Normal"/>
    <w:link w:val="HeaderChar"/>
    <w:uiPriority w:val="99"/>
    <w:unhideWhenUsed/>
    <w:rsid w:val="00905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FF3"/>
  </w:style>
  <w:style w:type="paragraph" w:styleId="Footer">
    <w:name w:val="footer"/>
    <w:basedOn w:val="Normal"/>
    <w:link w:val="FooterChar"/>
    <w:uiPriority w:val="99"/>
    <w:unhideWhenUsed/>
    <w:rsid w:val="00905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FF3"/>
  </w:style>
  <w:style w:type="character" w:styleId="UnresolvedMention">
    <w:name w:val="Unresolved Mention"/>
    <w:basedOn w:val="DefaultParagraphFont"/>
    <w:uiPriority w:val="99"/>
    <w:semiHidden/>
    <w:unhideWhenUsed/>
    <w:rsid w:val="004E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sbane.qld.gov.au/environment-waste/rubbish-tips-bins/household-hazardous-was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Library of Queensland</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PMusk</dc:creator>
  <cp:lastModifiedBy>Andrei Maberley</cp:lastModifiedBy>
  <cp:revision>6</cp:revision>
  <dcterms:created xsi:type="dcterms:W3CDTF">2020-03-10T22:50:00Z</dcterms:created>
  <dcterms:modified xsi:type="dcterms:W3CDTF">2020-10-13T06:31:00Z</dcterms:modified>
</cp:coreProperties>
</file>