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4EECF" w14:textId="77777777" w:rsidR="000F0CFA" w:rsidRDefault="001B117F" w:rsidP="000F0CFA">
      <w:pPr>
        <w:jc w:val="center"/>
        <w:rPr>
          <w:b/>
          <w:bCs/>
          <w:sz w:val="52"/>
          <w:szCs w:val="52"/>
        </w:rPr>
      </w:pPr>
      <w:r w:rsidRPr="00AF7DC9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2FE6D59D" wp14:editId="71BAD371">
            <wp:simplePos x="0" y="0"/>
            <wp:positionH relativeFrom="column">
              <wp:posOffset>59055</wp:posOffset>
            </wp:positionH>
            <wp:positionV relativeFrom="page">
              <wp:posOffset>476885</wp:posOffset>
            </wp:positionV>
            <wp:extent cx="1146175" cy="12420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7347" w:rsidRPr="00AF7DC9">
        <w:rPr>
          <w:b/>
          <w:bCs/>
          <w:sz w:val="52"/>
          <w:szCs w:val="52"/>
        </w:rPr>
        <w:t>The Edge Fabrication Lab</w:t>
      </w:r>
    </w:p>
    <w:p w14:paraId="7F48D9FB" w14:textId="63FA928C" w:rsidR="00347347" w:rsidRPr="00AF7DC9" w:rsidRDefault="00347347" w:rsidP="000F0CFA">
      <w:pPr>
        <w:jc w:val="center"/>
        <w:rPr>
          <w:b/>
          <w:bCs/>
          <w:sz w:val="52"/>
          <w:szCs w:val="52"/>
        </w:rPr>
      </w:pPr>
      <w:r w:rsidRPr="00AF7DC9">
        <w:rPr>
          <w:b/>
          <w:bCs/>
          <w:sz w:val="52"/>
          <w:szCs w:val="52"/>
        </w:rPr>
        <w:t>BYO Equipment Policy</w:t>
      </w:r>
    </w:p>
    <w:p w14:paraId="76D3D98D" w14:textId="65180012" w:rsidR="00347347" w:rsidRDefault="00347347"/>
    <w:p w14:paraId="06AB5319" w14:textId="77777777" w:rsidR="001B117F" w:rsidRDefault="001B117F"/>
    <w:p w14:paraId="75952B67" w14:textId="60E2C607" w:rsidR="00347347" w:rsidRPr="00D64D8D" w:rsidRDefault="00347347">
      <w:pPr>
        <w:rPr>
          <w:b/>
          <w:bCs/>
        </w:rPr>
      </w:pPr>
      <w:r w:rsidRPr="00D64D8D">
        <w:rPr>
          <w:b/>
          <w:bCs/>
        </w:rPr>
        <w:t>Scope:</w:t>
      </w:r>
    </w:p>
    <w:p w14:paraId="7244950A" w14:textId="1F46C362" w:rsidR="00347347" w:rsidRDefault="00347347">
      <w:r w:rsidRPr="00347347">
        <w:t xml:space="preserve">Members of the public working on projects and seeking to explore new practice will on occasion </w:t>
      </w:r>
      <w:r>
        <w:t xml:space="preserve">want </w:t>
      </w:r>
      <w:r w:rsidRPr="00347347">
        <w:t xml:space="preserve">to bring their own equipment into the space. </w:t>
      </w:r>
      <w:r>
        <w:t xml:space="preserve">The State Libraries </w:t>
      </w:r>
      <w:r w:rsidRPr="00347347">
        <w:t xml:space="preserve">duty of care to </w:t>
      </w:r>
      <w:r>
        <w:t>member</w:t>
      </w:r>
      <w:r w:rsidRPr="00347347">
        <w:t xml:space="preserve">s and staﬀ requires that the organisation exercise </w:t>
      </w:r>
      <w:r>
        <w:t xml:space="preserve">Work, Health &amp; Safety </w:t>
      </w:r>
      <w:r w:rsidRPr="00347347">
        <w:t xml:space="preserve">management </w:t>
      </w:r>
      <w:r>
        <w:t xml:space="preserve">control </w:t>
      </w:r>
      <w:r w:rsidRPr="00347347">
        <w:t xml:space="preserve">over the use of equipment in </w:t>
      </w:r>
      <w:r>
        <w:t>the Fabrication Lab</w:t>
      </w:r>
      <w:r w:rsidRPr="00347347">
        <w:t xml:space="preserve"> spaces.</w:t>
      </w:r>
    </w:p>
    <w:p w14:paraId="454265C3" w14:textId="384DDC5A" w:rsidR="00347347" w:rsidRPr="00D64D8D" w:rsidRDefault="00347347" w:rsidP="00347347">
      <w:pPr>
        <w:rPr>
          <w:b/>
          <w:bCs/>
        </w:rPr>
      </w:pPr>
      <w:r w:rsidRPr="00D64D8D">
        <w:rPr>
          <w:b/>
          <w:bCs/>
        </w:rPr>
        <w:t xml:space="preserve">Policy: </w:t>
      </w:r>
    </w:p>
    <w:p w14:paraId="0F10C30F" w14:textId="583B35CC" w:rsidR="00347347" w:rsidRDefault="00347347" w:rsidP="00347347">
      <w:r>
        <w:t xml:space="preserve">Before any </w:t>
      </w:r>
      <w:r w:rsidR="00D64D8D">
        <w:t>external</w:t>
      </w:r>
      <w:r>
        <w:t xml:space="preserve"> piece of equipment can be used in the space, a </w:t>
      </w:r>
      <w:r w:rsidRPr="00D64D8D">
        <w:rPr>
          <w:b/>
          <w:bCs/>
        </w:rPr>
        <w:t>Risk Assessment</w:t>
      </w:r>
      <w:r>
        <w:t xml:space="preserve"> of the use of that equipment needs to be conducted by the Fabrication Lab </w:t>
      </w:r>
      <w:r w:rsidR="00FD6E77">
        <w:t xml:space="preserve">Technical </w:t>
      </w:r>
      <w:r>
        <w:t>Supervisor. If the use of the equipment presents anything above a low level of risk (see box below</w:t>
      </w:r>
      <w:r w:rsidR="00C633F7">
        <w:t xml:space="preserve"> for criteria</w:t>
      </w:r>
      <w:r>
        <w:t xml:space="preserve">), a formal Job Safety Assessment (JSA) and Safe Operating Procedure </w:t>
      </w:r>
      <w:r w:rsidR="00C633F7">
        <w:t xml:space="preserve">(SOP) </w:t>
      </w:r>
      <w:r>
        <w:t>needs to be drafted and approved.</w:t>
      </w:r>
    </w:p>
    <w:p w14:paraId="0446207A" w14:textId="77777777" w:rsidR="00C633F7" w:rsidRDefault="00C633F7" w:rsidP="00C633F7">
      <w:r>
        <w:t>Electrical equipment items must be electrically tested and tagged following the Fabrication Lab test &amp; tagging procedure.</w:t>
      </w:r>
    </w:p>
    <w:p w14:paraId="667A7CE5" w14:textId="5B964414" w:rsidR="00D64D8D" w:rsidRDefault="00347347" w:rsidP="00347347">
      <w:r>
        <w:t xml:space="preserve">Any equipment presenting above a low risk </w:t>
      </w:r>
      <w:r w:rsidR="000010DA">
        <w:t xml:space="preserve">as per the risk assessment criteria </w:t>
      </w:r>
      <w:r>
        <w:t>may only be used under direct supervision of the F</w:t>
      </w:r>
      <w:r w:rsidR="000010DA">
        <w:t xml:space="preserve">abrication </w:t>
      </w:r>
      <w:r>
        <w:t>L</w:t>
      </w:r>
      <w:r w:rsidR="000010DA">
        <w:t>ab</w:t>
      </w:r>
      <w:r>
        <w:t xml:space="preserve"> Supervisor. </w:t>
      </w:r>
    </w:p>
    <w:p w14:paraId="4F790D4D" w14:textId="10DFFFC0" w:rsidR="00C633F7" w:rsidRDefault="00C633F7" w:rsidP="00347347">
      <w:r w:rsidRPr="00C633F7">
        <w:rPr>
          <w:b/>
          <w:bCs/>
        </w:rPr>
        <w:t>Procedure</w:t>
      </w:r>
      <w:r>
        <w:t>:</w:t>
      </w:r>
    </w:p>
    <w:p w14:paraId="0024FB6C" w14:textId="4A4583A5" w:rsidR="00C633F7" w:rsidRPr="000010DA" w:rsidRDefault="00C633F7" w:rsidP="00C633F7">
      <w:r w:rsidRPr="00C633F7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EA82C8" wp14:editId="67D825C2">
                <wp:simplePos x="0" y="0"/>
                <wp:positionH relativeFrom="margin">
                  <wp:align>left</wp:align>
                </wp:positionH>
                <wp:positionV relativeFrom="paragraph">
                  <wp:posOffset>535729</wp:posOffset>
                </wp:positionV>
                <wp:extent cx="6536055" cy="1404620"/>
                <wp:effectExtent l="0" t="0" r="17145" b="2159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0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8A8D7" w14:textId="156210BB" w:rsidR="000010DA" w:rsidRDefault="000010DA" w:rsidP="00D64D8D">
                            <w:pPr>
                              <w:rPr>
                                <w:u w:val="single"/>
                              </w:rPr>
                            </w:pPr>
                            <w:r w:rsidRPr="00D64D8D">
                              <w:rPr>
                                <w:b/>
                                <w:bCs/>
                              </w:rPr>
                              <w:t>Criteria for measuring low risk is aﬀected by estimating the likeliness and consequences of incident and is as follows:</w:t>
                            </w:r>
                          </w:p>
                          <w:p w14:paraId="79907DFE" w14:textId="5684EDEE" w:rsidR="00D64D8D" w:rsidRPr="00D64D8D" w:rsidRDefault="00D64D8D" w:rsidP="00D64D8D">
                            <w:pPr>
                              <w:rPr>
                                <w:u w:val="single"/>
                              </w:rPr>
                            </w:pPr>
                            <w:r w:rsidRPr="00D64D8D">
                              <w:rPr>
                                <w:u w:val="single"/>
                              </w:rPr>
                              <w:t>Likeliness:</w:t>
                            </w:r>
                          </w:p>
                          <w:p w14:paraId="373E64A6" w14:textId="77777777" w:rsidR="00D64D8D" w:rsidRDefault="00D64D8D" w:rsidP="00D64D8D">
                            <w:r>
                              <w:t xml:space="preserve">Considering the routine nature of the activity (number of times performed / day), the most likely consequence is considered to have an incident occurrence rate of at least once per year. </w:t>
                            </w:r>
                          </w:p>
                          <w:p w14:paraId="6FA7F304" w14:textId="77777777" w:rsidR="00D64D8D" w:rsidRPr="00D64D8D" w:rsidRDefault="00D64D8D" w:rsidP="00D64D8D">
                            <w:pPr>
                              <w:rPr>
                                <w:u w:val="single"/>
                              </w:rPr>
                            </w:pPr>
                            <w:r w:rsidRPr="00D64D8D">
                              <w:rPr>
                                <w:u w:val="single"/>
                              </w:rPr>
                              <w:t>Consequence:</w:t>
                            </w:r>
                          </w:p>
                          <w:p w14:paraId="5E11762A" w14:textId="77777777" w:rsidR="00C633F7" w:rsidRDefault="00D64D8D">
                            <w:r>
                              <w:t xml:space="preserve">Injury or illness requiring ﬁrst aid treatment e.g. cuts, sprain/strain, burn or mental health ﬁrst aid. Worker returns to normal or suitable duties within the same day/shift, no lost time. </w:t>
                            </w:r>
                          </w:p>
                          <w:p w14:paraId="2A84C20D" w14:textId="5EEF1F1E" w:rsidR="00D64D8D" w:rsidRDefault="00D64D8D">
                            <w:r>
                              <w:t>Biological / Chemical Spill which in slightly diﬀerent circumstances could have resulted in loss of containment, injury or illness.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EA82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2.2pt;width:514.6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">
                <v:textbox style="mso-fit-shape-to-text:t">
                  <w:txbxContent>
                    <w:p w14:paraId="44A8A8D7" w14:textId="156210BB" w:rsidR="000010DA" w:rsidRDefault="000010DA" w:rsidP="00D64D8D">
                      <w:pPr>
                        <w:rPr>
                          <w:u w:val="single"/>
                        </w:rPr>
                      </w:pPr>
                      <w:r w:rsidRPr="00D64D8D">
                        <w:rPr>
                          <w:b/>
                          <w:bCs/>
                        </w:rPr>
                        <w:t>Criteria for measuring low risk is aﬀected by estimating the likeliness and consequences of incident and is as follows:</w:t>
                      </w:r>
                    </w:p>
                    <w:p w14:paraId="79907DFE" w14:textId="5684EDEE" w:rsidR="00D64D8D" w:rsidRPr="00D64D8D" w:rsidRDefault="00D64D8D" w:rsidP="00D64D8D">
                      <w:pPr>
                        <w:rPr>
                          <w:u w:val="single"/>
                        </w:rPr>
                      </w:pPr>
                      <w:r w:rsidRPr="00D64D8D">
                        <w:rPr>
                          <w:u w:val="single"/>
                        </w:rPr>
                        <w:t>Likeliness:</w:t>
                      </w:r>
                    </w:p>
                    <w:p w14:paraId="373E64A6" w14:textId="77777777" w:rsidR="00D64D8D" w:rsidRDefault="00D64D8D" w:rsidP="00D64D8D">
                      <w:r>
                        <w:t xml:space="preserve">Considering the routine nature of the activity (number of times performed / day), the most likely consequence is considered to have an incident occurrence rate of at least once per year. </w:t>
                      </w:r>
                    </w:p>
                    <w:p w14:paraId="6FA7F304" w14:textId="77777777" w:rsidR="00D64D8D" w:rsidRPr="00D64D8D" w:rsidRDefault="00D64D8D" w:rsidP="00D64D8D">
                      <w:pPr>
                        <w:rPr>
                          <w:u w:val="single"/>
                        </w:rPr>
                      </w:pPr>
                      <w:r w:rsidRPr="00D64D8D">
                        <w:rPr>
                          <w:u w:val="single"/>
                        </w:rPr>
                        <w:t>Consequence:</w:t>
                      </w:r>
                    </w:p>
                    <w:p w14:paraId="5E11762A" w14:textId="77777777" w:rsidR="00C633F7" w:rsidRDefault="00D64D8D">
                      <w:r>
                        <w:t xml:space="preserve">Injury or illness requiring ﬁrst aid treatment e.g. cuts, sprain/strain, burn or mental health ﬁrst aid. Worker returns to normal or suitable duties within the same day/shift, no lost time. </w:t>
                      </w:r>
                    </w:p>
                    <w:p w14:paraId="2A84C20D" w14:textId="5EEF1F1E" w:rsidR="00D64D8D" w:rsidRDefault="00D64D8D">
                      <w:r>
                        <w:t>Biological / Chemical Spill which in slightly diﬀerent circumstances could have resulted in loss of containment, injury or illness.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The Fabrication Lab </w:t>
      </w:r>
      <w:r w:rsidRPr="000010DA">
        <w:rPr>
          <w:b/>
          <w:bCs/>
        </w:rPr>
        <w:t>Risk Matrix</w:t>
      </w:r>
      <w:r>
        <w:t xml:space="preserve"> (Table 1) will be used to determine the risk category and </w:t>
      </w:r>
      <w:r w:rsidRPr="00C633F7">
        <w:rPr>
          <w:rFonts w:ascii="Arial" w:eastAsia="Arial Unicode MS" w:hAnsi="Arial" w:cs="Arial"/>
          <w:bCs/>
          <w:color w:val="000000"/>
          <w:sz w:val="20"/>
          <w:szCs w:val="20"/>
          <w:lang w:val="en-GB"/>
        </w:rPr>
        <w:t>control measures</w:t>
      </w:r>
      <w:r>
        <w:t xml:space="preserve"> placed on the equipment. </w:t>
      </w:r>
    </w:p>
    <w:p w14:paraId="39D2A8B6" w14:textId="3D74F0C5" w:rsidR="000010DA" w:rsidRDefault="000010DA" w:rsidP="00347347"/>
    <w:p w14:paraId="743F9F84" w14:textId="47D78D2E" w:rsidR="00C633F7" w:rsidRDefault="00C633F7" w:rsidP="00347347"/>
    <w:p w14:paraId="1753E640" w14:textId="08B4E937" w:rsidR="00C633F7" w:rsidRDefault="00C633F7" w:rsidP="00347347"/>
    <w:p w14:paraId="1F638CCB" w14:textId="491D08DC" w:rsidR="00C633F7" w:rsidRDefault="00C633F7" w:rsidP="00347347"/>
    <w:p w14:paraId="39B056DE" w14:textId="77777777" w:rsidR="00C633F7" w:rsidRPr="00C633F7" w:rsidRDefault="00C633F7" w:rsidP="00C633F7">
      <w:pPr>
        <w:spacing w:after="0" w:line="240" w:lineRule="auto"/>
        <w:jc w:val="center"/>
        <w:rPr>
          <w:rFonts w:ascii="Arial" w:eastAsia="MS Mincho" w:hAnsi="Arial" w:cs="Arial"/>
          <w:b/>
          <w:sz w:val="36"/>
          <w:szCs w:val="36"/>
        </w:rPr>
      </w:pPr>
      <w:r w:rsidRPr="00C633F7">
        <w:rPr>
          <w:rFonts w:ascii="Arial" w:eastAsia="MS Mincho" w:hAnsi="Arial" w:cs="Arial"/>
          <w:b/>
          <w:sz w:val="20"/>
          <w:szCs w:val="20"/>
        </w:rPr>
        <w:t>Risk Assessment Matrix</w:t>
      </w:r>
    </w:p>
    <w:p w14:paraId="3D015AD7" w14:textId="77777777" w:rsidR="00C633F7" w:rsidRPr="00C633F7" w:rsidRDefault="00C633F7" w:rsidP="00C633F7">
      <w:pPr>
        <w:spacing w:after="0" w:line="240" w:lineRule="auto"/>
        <w:jc w:val="both"/>
        <w:rPr>
          <w:rFonts w:ascii="Cambria" w:eastAsia="MS Mincho" w:hAnsi="Cambria" w:cs="Times New Roman"/>
          <w:sz w:val="10"/>
          <w:szCs w:val="10"/>
        </w:rPr>
      </w:pPr>
    </w:p>
    <w:p w14:paraId="7806BBED" w14:textId="77777777" w:rsidR="00C633F7" w:rsidRPr="00C633F7" w:rsidRDefault="00C633F7" w:rsidP="00C633F7">
      <w:pPr>
        <w:spacing w:after="0" w:line="240" w:lineRule="auto"/>
        <w:jc w:val="both"/>
        <w:rPr>
          <w:rFonts w:ascii="Cambria" w:eastAsia="MS Mincho" w:hAnsi="Cambria" w:cs="Times New Roman"/>
          <w:sz w:val="10"/>
          <w:szCs w:val="10"/>
        </w:rPr>
      </w:pPr>
    </w:p>
    <w:p w14:paraId="35645A6D" w14:textId="77777777" w:rsidR="00C633F7" w:rsidRPr="00C633F7" w:rsidRDefault="00C633F7" w:rsidP="00C633F7">
      <w:pPr>
        <w:spacing w:after="0" w:line="240" w:lineRule="auto"/>
        <w:jc w:val="both"/>
        <w:rPr>
          <w:rFonts w:ascii="Cambria" w:eastAsia="MS Mincho" w:hAnsi="Cambria" w:cs="Times New Roman"/>
          <w:sz w:val="10"/>
          <w:szCs w:val="10"/>
        </w:rPr>
      </w:pPr>
    </w:p>
    <w:tbl>
      <w:tblPr>
        <w:tblW w:w="0" w:type="auto"/>
        <w:jc w:val="center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1807"/>
        <w:gridCol w:w="3312"/>
        <w:gridCol w:w="4723"/>
      </w:tblGrid>
      <w:tr w:rsidR="00C633F7" w:rsidRPr="00C633F7" w14:paraId="6EF77980" w14:textId="77777777" w:rsidTr="006B0435">
        <w:trPr>
          <w:trHeight w:val="63"/>
          <w:jc w:val="center"/>
        </w:trPr>
        <w:tc>
          <w:tcPr>
            <w:tcW w:w="0" w:type="auto"/>
            <w:gridSpan w:val="3"/>
            <w:shd w:val="clear" w:color="auto" w:fill="7F7F7F"/>
            <w:vAlign w:val="center"/>
          </w:tcPr>
          <w:p w14:paraId="65EDCDA7" w14:textId="77777777" w:rsidR="00C633F7" w:rsidRPr="00C633F7" w:rsidRDefault="00C633F7" w:rsidP="00C633F7">
            <w:pPr>
              <w:spacing w:after="0" w:line="276" w:lineRule="auto"/>
              <w:rPr>
                <w:rFonts w:ascii="Arial" w:eastAsia="Arial Unicode MS" w:hAnsi="Arial" w:cs="Arial"/>
                <w:color w:val="FFFFFF"/>
                <w:sz w:val="20"/>
                <w:szCs w:val="20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FFFFFF"/>
                <w:sz w:val="20"/>
                <w:szCs w:val="20"/>
                <w:lang w:val="en-GB"/>
              </w:rPr>
              <w:t xml:space="preserve">Stage 1: Determine Likelihood: </w:t>
            </w:r>
            <w:r w:rsidRPr="00C633F7">
              <w:rPr>
                <w:rFonts w:ascii="Arial" w:eastAsia="Arial Unicode MS" w:hAnsi="Arial" w:cs="Arial"/>
                <w:color w:val="FFFFFF"/>
                <w:sz w:val="20"/>
                <w:szCs w:val="20"/>
                <w:lang w:val="en-GB"/>
              </w:rPr>
              <w:t>What is the possibility that the effect will occur?</w:t>
            </w:r>
          </w:p>
        </w:tc>
      </w:tr>
      <w:tr w:rsidR="00C633F7" w:rsidRPr="00C633F7" w14:paraId="5B155448" w14:textId="77777777" w:rsidTr="006B0435">
        <w:trPr>
          <w:trHeight w:val="63"/>
          <w:jc w:val="center"/>
        </w:trPr>
        <w:tc>
          <w:tcPr>
            <w:tcW w:w="1807" w:type="dxa"/>
            <w:tcBorders>
              <w:right w:val="single" w:sz="2" w:space="0" w:color="BFBFBF"/>
            </w:tcBorders>
            <w:shd w:val="clear" w:color="auto" w:fill="D9E2F3"/>
            <w:vAlign w:val="center"/>
          </w:tcPr>
          <w:p w14:paraId="26FD0AAE" w14:textId="77777777" w:rsidR="00C633F7" w:rsidRPr="00C633F7" w:rsidRDefault="00C633F7" w:rsidP="00C633F7">
            <w:pPr>
              <w:spacing w:after="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  <w:t>Likelihood</w:t>
            </w:r>
          </w:p>
        </w:tc>
        <w:tc>
          <w:tcPr>
            <w:tcW w:w="3312" w:type="dxa"/>
            <w:tcBorders>
              <w:left w:val="single" w:sz="2" w:space="0" w:color="BFBFBF"/>
            </w:tcBorders>
            <w:shd w:val="clear" w:color="auto" w:fill="D9E2F3"/>
          </w:tcPr>
          <w:p w14:paraId="548F6D55" w14:textId="77777777" w:rsidR="00C633F7" w:rsidRPr="00C633F7" w:rsidRDefault="00C633F7" w:rsidP="00C633F7">
            <w:pPr>
              <w:spacing w:before="40" w:after="0" w:line="276" w:lineRule="auto"/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4723" w:type="dxa"/>
            <w:shd w:val="clear" w:color="auto" w:fill="D9E2F3"/>
          </w:tcPr>
          <w:p w14:paraId="1D623198" w14:textId="77777777" w:rsidR="00C633F7" w:rsidRPr="00C633F7" w:rsidRDefault="00C633F7" w:rsidP="00C633F7">
            <w:pPr>
              <w:spacing w:before="40" w:after="0" w:line="276" w:lineRule="auto"/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  <w:t>Description</w:t>
            </w:r>
          </w:p>
        </w:tc>
      </w:tr>
      <w:tr w:rsidR="00C633F7" w:rsidRPr="00C633F7" w14:paraId="6559CB02" w14:textId="77777777" w:rsidTr="006B0435">
        <w:trPr>
          <w:trHeight w:val="527"/>
          <w:jc w:val="center"/>
        </w:trPr>
        <w:tc>
          <w:tcPr>
            <w:tcW w:w="1807" w:type="dxa"/>
            <w:shd w:val="clear" w:color="auto" w:fill="F2F2F2"/>
            <w:vAlign w:val="center"/>
          </w:tcPr>
          <w:p w14:paraId="5C4F339C" w14:textId="77777777" w:rsidR="00C633F7" w:rsidRPr="00C633F7" w:rsidRDefault="00C633F7" w:rsidP="00C633F7">
            <w:pPr>
              <w:spacing w:after="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  <w:t>Almost certain</w:t>
            </w:r>
          </w:p>
        </w:tc>
        <w:tc>
          <w:tcPr>
            <w:tcW w:w="3312" w:type="dxa"/>
            <w:shd w:val="clear" w:color="auto" w:fill="auto"/>
            <w:vAlign w:val="center"/>
          </w:tcPr>
          <w:p w14:paraId="657BBF43" w14:textId="77777777" w:rsidR="00C633F7" w:rsidRPr="00C633F7" w:rsidRDefault="00C633F7" w:rsidP="00C633F7">
            <w:pPr>
              <w:spacing w:after="0"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C633F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Expected in most circumstances.</w:t>
            </w:r>
          </w:p>
        </w:tc>
        <w:tc>
          <w:tcPr>
            <w:tcW w:w="4723" w:type="dxa"/>
            <w:shd w:val="clear" w:color="auto" w:fill="auto"/>
            <w:vAlign w:val="center"/>
          </w:tcPr>
          <w:p w14:paraId="57655424" w14:textId="77777777" w:rsidR="00C633F7" w:rsidRPr="00C633F7" w:rsidRDefault="00C633F7" w:rsidP="00C633F7">
            <w:pPr>
              <w:spacing w:after="0"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C633F7"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>The effect is a typical result.</w:t>
            </w:r>
          </w:p>
        </w:tc>
      </w:tr>
      <w:tr w:rsidR="00C633F7" w:rsidRPr="00C633F7" w14:paraId="22C3D968" w14:textId="77777777" w:rsidTr="006B0435">
        <w:trPr>
          <w:trHeight w:val="63"/>
          <w:jc w:val="center"/>
        </w:trPr>
        <w:tc>
          <w:tcPr>
            <w:tcW w:w="1807" w:type="dxa"/>
            <w:shd w:val="clear" w:color="auto" w:fill="F2F2F2"/>
            <w:vAlign w:val="center"/>
          </w:tcPr>
          <w:p w14:paraId="40CDF513" w14:textId="77777777" w:rsidR="00C633F7" w:rsidRPr="00C633F7" w:rsidRDefault="00C633F7" w:rsidP="00C633F7">
            <w:pPr>
              <w:spacing w:after="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  <w:t>Likely</w:t>
            </w:r>
          </w:p>
        </w:tc>
        <w:tc>
          <w:tcPr>
            <w:tcW w:w="3312" w:type="dxa"/>
            <w:shd w:val="clear" w:color="auto" w:fill="auto"/>
            <w:vAlign w:val="center"/>
          </w:tcPr>
          <w:p w14:paraId="383FC294" w14:textId="77777777" w:rsidR="00C633F7" w:rsidRPr="00C633F7" w:rsidRDefault="00C633F7" w:rsidP="00C633F7">
            <w:pPr>
              <w:spacing w:after="0"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C633F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Will probably occur in most circumstances.</w:t>
            </w:r>
          </w:p>
        </w:tc>
        <w:tc>
          <w:tcPr>
            <w:tcW w:w="4723" w:type="dxa"/>
            <w:shd w:val="clear" w:color="auto" w:fill="auto"/>
            <w:vAlign w:val="center"/>
          </w:tcPr>
          <w:p w14:paraId="01187818" w14:textId="77777777" w:rsidR="00C633F7" w:rsidRPr="00C633F7" w:rsidRDefault="00C633F7" w:rsidP="00C633F7">
            <w:pPr>
              <w:spacing w:after="0"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C633F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The effect is known to have occurred previously.</w:t>
            </w:r>
          </w:p>
        </w:tc>
      </w:tr>
      <w:tr w:rsidR="00C633F7" w:rsidRPr="00C633F7" w14:paraId="0712828A" w14:textId="77777777" w:rsidTr="006B0435">
        <w:trPr>
          <w:trHeight w:val="63"/>
          <w:jc w:val="center"/>
        </w:trPr>
        <w:tc>
          <w:tcPr>
            <w:tcW w:w="1807" w:type="dxa"/>
            <w:shd w:val="clear" w:color="auto" w:fill="F2F2F2"/>
            <w:vAlign w:val="center"/>
          </w:tcPr>
          <w:p w14:paraId="4E783676" w14:textId="77777777" w:rsidR="00C633F7" w:rsidRPr="00C633F7" w:rsidRDefault="00C633F7" w:rsidP="00C633F7">
            <w:pPr>
              <w:spacing w:after="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  <w:t>Possible</w:t>
            </w:r>
          </w:p>
        </w:tc>
        <w:tc>
          <w:tcPr>
            <w:tcW w:w="3312" w:type="dxa"/>
            <w:shd w:val="clear" w:color="auto" w:fill="auto"/>
            <w:vAlign w:val="center"/>
          </w:tcPr>
          <w:p w14:paraId="74CE1D60" w14:textId="77777777" w:rsidR="00C633F7" w:rsidRPr="00C633F7" w:rsidRDefault="00C633F7" w:rsidP="00C633F7">
            <w:pPr>
              <w:spacing w:after="0"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C633F7"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>Might occur at some time.</w:t>
            </w:r>
          </w:p>
        </w:tc>
        <w:tc>
          <w:tcPr>
            <w:tcW w:w="4723" w:type="dxa"/>
            <w:shd w:val="clear" w:color="auto" w:fill="auto"/>
            <w:vAlign w:val="center"/>
          </w:tcPr>
          <w:p w14:paraId="2249DF91" w14:textId="77777777" w:rsidR="00C633F7" w:rsidRPr="00C633F7" w:rsidRDefault="00C633F7" w:rsidP="00C633F7">
            <w:pPr>
              <w:spacing w:after="0"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C633F7"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>The effect could occur or, examples of it happening.</w:t>
            </w:r>
          </w:p>
        </w:tc>
      </w:tr>
      <w:tr w:rsidR="00C633F7" w:rsidRPr="00C633F7" w14:paraId="340F6E04" w14:textId="77777777" w:rsidTr="006B0435">
        <w:trPr>
          <w:trHeight w:val="491"/>
          <w:jc w:val="center"/>
        </w:trPr>
        <w:tc>
          <w:tcPr>
            <w:tcW w:w="1807" w:type="dxa"/>
            <w:shd w:val="clear" w:color="auto" w:fill="F2F2F2"/>
            <w:vAlign w:val="center"/>
          </w:tcPr>
          <w:p w14:paraId="6C2698D5" w14:textId="77777777" w:rsidR="00C633F7" w:rsidRPr="00C633F7" w:rsidRDefault="00C633F7" w:rsidP="00C633F7">
            <w:pPr>
              <w:spacing w:after="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  <w:t>Unlikely</w:t>
            </w:r>
          </w:p>
        </w:tc>
        <w:tc>
          <w:tcPr>
            <w:tcW w:w="3312" w:type="dxa"/>
            <w:shd w:val="clear" w:color="auto" w:fill="auto"/>
            <w:vAlign w:val="center"/>
          </w:tcPr>
          <w:p w14:paraId="1FC22622" w14:textId="77777777" w:rsidR="00C633F7" w:rsidRPr="00C633F7" w:rsidRDefault="00C633F7" w:rsidP="00C633F7">
            <w:pPr>
              <w:spacing w:after="0"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C633F7"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>Could occur at some time.</w:t>
            </w:r>
          </w:p>
        </w:tc>
        <w:tc>
          <w:tcPr>
            <w:tcW w:w="4723" w:type="dxa"/>
            <w:shd w:val="clear" w:color="auto" w:fill="auto"/>
            <w:vAlign w:val="center"/>
          </w:tcPr>
          <w:p w14:paraId="763D987A" w14:textId="77777777" w:rsidR="00C633F7" w:rsidRPr="00C633F7" w:rsidRDefault="00C633F7" w:rsidP="00C633F7">
            <w:pPr>
              <w:spacing w:after="0"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C633F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The effect is not likely to occur or, no examples of it happening before.</w:t>
            </w:r>
          </w:p>
        </w:tc>
      </w:tr>
      <w:tr w:rsidR="00C633F7" w:rsidRPr="00C633F7" w14:paraId="5C4259F4" w14:textId="77777777" w:rsidTr="006B0435">
        <w:trPr>
          <w:trHeight w:val="63"/>
          <w:jc w:val="center"/>
        </w:trPr>
        <w:tc>
          <w:tcPr>
            <w:tcW w:w="1807" w:type="dxa"/>
            <w:shd w:val="clear" w:color="auto" w:fill="F2F2F2"/>
            <w:vAlign w:val="center"/>
          </w:tcPr>
          <w:p w14:paraId="4EFC664B" w14:textId="77777777" w:rsidR="00C633F7" w:rsidRPr="00C633F7" w:rsidRDefault="00C633F7" w:rsidP="00C633F7">
            <w:pPr>
              <w:spacing w:after="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  <w:t>Rare</w:t>
            </w:r>
          </w:p>
        </w:tc>
        <w:tc>
          <w:tcPr>
            <w:tcW w:w="3312" w:type="dxa"/>
            <w:shd w:val="clear" w:color="auto" w:fill="auto"/>
            <w:vAlign w:val="center"/>
          </w:tcPr>
          <w:p w14:paraId="43ED3917" w14:textId="77777777" w:rsidR="00C633F7" w:rsidRPr="00C633F7" w:rsidRDefault="00C633F7" w:rsidP="00C633F7">
            <w:pPr>
              <w:tabs>
                <w:tab w:val="left" w:pos="507"/>
              </w:tabs>
              <w:spacing w:after="0"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C633F7"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>May occur only in exceptional circumstances.</w:t>
            </w:r>
          </w:p>
        </w:tc>
        <w:tc>
          <w:tcPr>
            <w:tcW w:w="4723" w:type="dxa"/>
            <w:shd w:val="clear" w:color="auto" w:fill="auto"/>
            <w:vAlign w:val="center"/>
          </w:tcPr>
          <w:p w14:paraId="7EB40C21" w14:textId="77777777" w:rsidR="00C633F7" w:rsidRPr="00C633F7" w:rsidRDefault="00C633F7" w:rsidP="00C633F7">
            <w:pPr>
              <w:tabs>
                <w:tab w:val="left" w:pos="507"/>
              </w:tabs>
              <w:spacing w:after="0"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C633F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The effect is practically impossible.</w:t>
            </w:r>
          </w:p>
        </w:tc>
      </w:tr>
    </w:tbl>
    <w:p w14:paraId="7881CB2A" w14:textId="77777777" w:rsidR="00C633F7" w:rsidRPr="00C633F7" w:rsidRDefault="00C633F7" w:rsidP="00C633F7">
      <w:pPr>
        <w:shd w:val="clear" w:color="auto" w:fill="000000"/>
        <w:autoSpaceDE w:val="0"/>
        <w:autoSpaceDN w:val="0"/>
        <w:adjustRightInd w:val="0"/>
        <w:spacing w:after="0" w:line="240" w:lineRule="auto"/>
        <w:jc w:val="both"/>
        <w:rPr>
          <w:rFonts w:ascii="Arial" w:eastAsia="Cambria" w:hAnsi="Arial" w:cs="Arial"/>
          <w:color w:val="000000"/>
          <w:sz w:val="4"/>
          <w:szCs w:val="4"/>
        </w:rPr>
      </w:pPr>
    </w:p>
    <w:tbl>
      <w:tblPr>
        <w:tblW w:w="0" w:type="auto"/>
        <w:jc w:val="center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2809"/>
        <w:gridCol w:w="7033"/>
      </w:tblGrid>
      <w:tr w:rsidR="00C633F7" w:rsidRPr="00C633F7" w14:paraId="34BF3A8B" w14:textId="77777777" w:rsidTr="006B0435">
        <w:trPr>
          <w:trHeight w:val="63"/>
          <w:jc w:val="center"/>
        </w:trPr>
        <w:tc>
          <w:tcPr>
            <w:tcW w:w="0" w:type="auto"/>
            <w:gridSpan w:val="2"/>
            <w:shd w:val="clear" w:color="auto" w:fill="7F7F7F"/>
            <w:vAlign w:val="center"/>
          </w:tcPr>
          <w:p w14:paraId="265C0F2F" w14:textId="77777777" w:rsidR="00C633F7" w:rsidRPr="00C633F7" w:rsidRDefault="00C633F7" w:rsidP="00C633F7">
            <w:pPr>
              <w:spacing w:after="0" w:line="276" w:lineRule="auto"/>
              <w:rPr>
                <w:rFonts w:ascii="Arial" w:eastAsia="Arial Unicode MS" w:hAnsi="Arial" w:cs="Arial"/>
                <w:color w:val="FFFFFF"/>
                <w:sz w:val="20"/>
                <w:szCs w:val="20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FFFFFF"/>
                <w:sz w:val="20"/>
                <w:szCs w:val="20"/>
                <w:lang w:val="en-GB"/>
              </w:rPr>
              <w:t xml:space="preserve">Stage 2: Determine Consequence: </w:t>
            </w:r>
            <w:r w:rsidRPr="00C633F7">
              <w:rPr>
                <w:rFonts w:ascii="Arial" w:eastAsia="Arial Unicode MS" w:hAnsi="Arial" w:cs="Arial"/>
                <w:color w:val="FFFFFF"/>
                <w:sz w:val="20"/>
                <w:szCs w:val="20"/>
                <w:lang w:val="en-GB"/>
              </w:rPr>
              <w:t>What will be the expected effect?</w:t>
            </w:r>
          </w:p>
        </w:tc>
      </w:tr>
      <w:tr w:rsidR="00C633F7" w:rsidRPr="00C633F7" w14:paraId="3B9BF3B0" w14:textId="77777777" w:rsidTr="006B0435">
        <w:trPr>
          <w:trHeight w:val="63"/>
          <w:jc w:val="center"/>
        </w:trPr>
        <w:tc>
          <w:tcPr>
            <w:tcW w:w="2809" w:type="dxa"/>
            <w:shd w:val="clear" w:color="auto" w:fill="D9E2F3"/>
            <w:vAlign w:val="center"/>
          </w:tcPr>
          <w:p w14:paraId="2735B061" w14:textId="77777777" w:rsidR="00C633F7" w:rsidRPr="00C633F7" w:rsidRDefault="00C633F7" w:rsidP="00C633F7">
            <w:pPr>
              <w:spacing w:after="0" w:line="276" w:lineRule="auto"/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  <w:t>Level of Effect:</w:t>
            </w:r>
          </w:p>
        </w:tc>
        <w:tc>
          <w:tcPr>
            <w:tcW w:w="7033" w:type="dxa"/>
            <w:shd w:val="clear" w:color="auto" w:fill="D9E2F3"/>
            <w:vAlign w:val="center"/>
          </w:tcPr>
          <w:p w14:paraId="51BC3076" w14:textId="77777777" w:rsidR="00C633F7" w:rsidRPr="00C633F7" w:rsidRDefault="00C633F7" w:rsidP="00C633F7">
            <w:pPr>
              <w:spacing w:after="0" w:line="276" w:lineRule="auto"/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  <w:t>E.G. of each level:</w:t>
            </w:r>
          </w:p>
        </w:tc>
      </w:tr>
      <w:tr w:rsidR="00C633F7" w:rsidRPr="00C633F7" w14:paraId="76BC818C" w14:textId="77777777" w:rsidTr="006B0435">
        <w:trPr>
          <w:trHeight w:val="68"/>
          <w:jc w:val="center"/>
        </w:trPr>
        <w:tc>
          <w:tcPr>
            <w:tcW w:w="2809" w:type="dxa"/>
            <w:shd w:val="clear" w:color="auto" w:fill="F2F2F2"/>
            <w:vAlign w:val="center"/>
          </w:tcPr>
          <w:p w14:paraId="68E07217" w14:textId="77777777" w:rsidR="00C633F7" w:rsidRPr="00C633F7" w:rsidRDefault="00C633F7" w:rsidP="00C633F7">
            <w:pPr>
              <w:spacing w:after="0" w:line="276" w:lineRule="auto"/>
              <w:jc w:val="center"/>
              <w:rPr>
                <w:rFonts w:ascii="Arial" w:eastAsia="Arial Unicode MS" w:hAnsi="Arial" w:cs="Arial"/>
                <w:bCs/>
                <w:smallCaps/>
                <w:color w:val="000000"/>
                <w:sz w:val="20"/>
                <w:szCs w:val="20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  <w:lang w:val="en-GB"/>
              </w:rPr>
              <w:t>Insignificant/Acceptable</w:t>
            </w:r>
          </w:p>
        </w:tc>
        <w:tc>
          <w:tcPr>
            <w:tcW w:w="7033" w:type="dxa"/>
            <w:shd w:val="clear" w:color="auto" w:fill="auto"/>
            <w:vAlign w:val="center"/>
          </w:tcPr>
          <w:p w14:paraId="0585BD51" w14:textId="77777777" w:rsidR="00C633F7" w:rsidRPr="00C633F7" w:rsidRDefault="00C633F7" w:rsidP="00C633F7">
            <w:pPr>
              <w:spacing w:before="40" w:after="40"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</w:pPr>
            <w:r w:rsidRPr="00C633F7"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>No effect or treatment required - or so minor that effect is acceptable.</w:t>
            </w:r>
          </w:p>
        </w:tc>
      </w:tr>
      <w:tr w:rsidR="00C633F7" w:rsidRPr="00C633F7" w14:paraId="73BC1792" w14:textId="77777777" w:rsidTr="006B0435">
        <w:trPr>
          <w:trHeight w:val="63"/>
          <w:jc w:val="center"/>
        </w:trPr>
        <w:tc>
          <w:tcPr>
            <w:tcW w:w="2809" w:type="dxa"/>
            <w:shd w:val="clear" w:color="auto" w:fill="F2F2F2"/>
            <w:vAlign w:val="center"/>
          </w:tcPr>
          <w:p w14:paraId="38C2CFBF" w14:textId="77777777" w:rsidR="00C633F7" w:rsidRPr="00C633F7" w:rsidRDefault="00C633F7" w:rsidP="00C633F7">
            <w:pPr>
              <w:spacing w:after="0" w:line="276" w:lineRule="auto"/>
              <w:jc w:val="center"/>
              <w:rPr>
                <w:rFonts w:ascii="Arial" w:eastAsia="Arial Unicode MS" w:hAnsi="Arial" w:cs="Arial"/>
                <w:bCs/>
                <w:smallCaps/>
                <w:color w:val="000000"/>
                <w:sz w:val="20"/>
                <w:szCs w:val="20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  <w:lang w:val="en-GB"/>
              </w:rPr>
              <w:t>Minor</w:t>
            </w:r>
          </w:p>
        </w:tc>
        <w:tc>
          <w:tcPr>
            <w:tcW w:w="7033" w:type="dxa"/>
            <w:shd w:val="clear" w:color="auto" w:fill="auto"/>
            <w:vAlign w:val="center"/>
          </w:tcPr>
          <w:p w14:paraId="24A89DD7" w14:textId="77777777" w:rsidR="00C633F7" w:rsidRPr="00C633F7" w:rsidRDefault="00C633F7" w:rsidP="00C633F7">
            <w:pPr>
              <w:spacing w:before="40" w:after="40"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</w:pPr>
            <w:r w:rsidRPr="00C633F7"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>Minor effect or injury - On-site first aid treatment only.</w:t>
            </w:r>
          </w:p>
        </w:tc>
      </w:tr>
      <w:tr w:rsidR="00C633F7" w:rsidRPr="00C633F7" w14:paraId="06F59914" w14:textId="77777777" w:rsidTr="006B0435">
        <w:trPr>
          <w:trHeight w:val="63"/>
          <w:jc w:val="center"/>
        </w:trPr>
        <w:tc>
          <w:tcPr>
            <w:tcW w:w="2809" w:type="dxa"/>
            <w:shd w:val="clear" w:color="auto" w:fill="F2F2F2"/>
            <w:vAlign w:val="center"/>
          </w:tcPr>
          <w:p w14:paraId="11E12D69" w14:textId="77777777" w:rsidR="00C633F7" w:rsidRPr="00C633F7" w:rsidRDefault="00C633F7" w:rsidP="00C633F7">
            <w:pPr>
              <w:spacing w:after="0" w:line="276" w:lineRule="auto"/>
              <w:jc w:val="center"/>
              <w:rPr>
                <w:rFonts w:ascii="Arial" w:eastAsia="Arial Unicode MS" w:hAnsi="Arial" w:cs="Arial"/>
                <w:bCs/>
                <w:smallCaps/>
                <w:color w:val="000000"/>
                <w:sz w:val="20"/>
                <w:szCs w:val="20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  <w:lang w:val="en-GB"/>
              </w:rPr>
              <w:t>Moderate</w:t>
            </w:r>
          </w:p>
        </w:tc>
        <w:tc>
          <w:tcPr>
            <w:tcW w:w="7033" w:type="dxa"/>
            <w:shd w:val="clear" w:color="auto" w:fill="auto"/>
            <w:vAlign w:val="center"/>
          </w:tcPr>
          <w:p w14:paraId="0697C1E1" w14:textId="77777777" w:rsidR="00C633F7" w:rsidRPr="00C633F7" w:rsidRDefault="00C633F7" w:rsidP="00C633F7">
            <w:pPr>
              <w:spacing w:before="40" w:after="40"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</w:pPr>
            <w:r w:rsidRPr="00C633F7"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>Serious injuries - Injury requiring medical treatment.</w:t>
            </w:r>
          </w:p>
        </w:tc>
      </w:tr>
      <w:tr w:rsidR="00C633F7" w:rsidRPr="00C633F7" w14:paraId="0ACB5A4D" w14:textId="77777777" w:rsidTr="006B0435">
        <w:trPr>
          <w:trHeight w:val="232"/>
          <w:jc w:val="center"/>
        </w:trPr>
        <w:tc>
          <w:tcPr>
            <w:tcW w:w="2809" w:type="dxa"/>
            <w:shd w:val="clear" w:color="auto" w:fill="F2F2F2"/>
            <w:vAlign w:val="center"/>
          </w:tcPr>
          <w:p w14:paraId="16FE3A8F" w14:textId="77777777" w:rsidR="00C633F7" w:rsidRPr="00C633F7" w:rsidRDefault="00C633F7" w:rsidP="00C633F7">
            <w:pPr>
              <w:spacing w:after="0" w:line="276" w:lineRule="auto"/>
              <w:jc w:val="center"/>
              <w:rPr>
                <w:rFonts w:ascii="Arial" w:eastAsia="Arial Unicode MS" w:hAnsi="Arial" w:cs="Arial"/>
                <w:bCs/>
                <w:smallCaps/>
                <w:color w:val="000000"/>
                <w:sz w:val="20"/>
                <w:szCs w:val="20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  <w:lang w:val="en-GB"/>
              </w:rPr>
              <w:t>Major</w:t>
            </w:r>
          </w:p>
        </w:tc>
        <w:tc>
          <w:tcPr>
            <w:tcW w:w="7033" w:type="dxa"/>
            <w:shd w:val="clear" w:color="auto" w:fill="auto"/>
            <w:vAlign w:val="center"/>
          </w:tcPr>
          <w:p w14:paraId="32192C75" w14:textId="77777777" w:rsidR="00C633F7" w:rsidRPr="00C633F7" w:rsidRDefault="00C633F7" w:rsidP="00C633F7">
            <w:pPr>
              <w:spacing w:before="40" w:after="40"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</w:pPr>
            <w:r w:rsidRPr="00C633F7"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 xml:space="preserve">Extensive injury - Requires specialist medical treatment or hospitalisation. </w:t>
            </w:r>
          </w:p>
        </w:tc>
      </w:tr>
      <w:tr w:rsidR="00C633F7" w:rsidRPr="00C633F7" w14:paraId="1E49E85F" w14:textId="77777777" w:rsidTr="006B0435">
        <w:trPr>
          <w:trHeight w:val="68"/>
          <w:jc w:val="center"/>
        </w:trPr>
        <w:tc>
          <w:tcPr>
            <w:tcW w:w="2809" w:type="dxa"/>
            <w:shd w:val="clear" w:color="auto" w:fill="F2F2F2"/>
            <w:vAlign w:val="center"/>
          </w:tcPr>
          <w:p w14:paraId="3653EEA0" w14:textId="77777777" w:rsidR="00C633F7" w:rsidRPr="00C633F7" w:rsidRDefault="00C633F7" w:rsidP="00C633F7">
            <w:pPr>
              <w:spacing w:after="0" w:line="276" w:lineRule="auto"/>
              <w:jc w:val="center"/>
              <w:rPr>
                <w:rFonts w:ascii="Arial" w:eastAsia="Arial Unicode MS" w:hAnsi="Arial" w:cs="Arial"/>
                <w:bCs/>
                <w:smallCaps/>
                <w:color w:val="000000"/>
                <w:sz w:val="20"/>
                <w:szCs w:val="20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  <w:lang w:val="en-GB"/>
              </w:rPr>
              <w:t>Catastrophic</w:t>
            </w:r>
          </w:p>
        </w:tc>
        <w:tc>
          <w:tcPr>
            <w:tcW w:w="7033" w:type="dxa"/>
            <w:shd w:val="clear" w:color="auto" w:fill="auto"/>
            <w:vAlign w:val="center"/>
          </w:tcPr>
          <w:p w14:paraId="4CF641DF" w14:textId="77777777" w:rsidR="00C633F7" w:rsidRPr="00C633F7" w:rsidRDefault="00C633F7" w:rsidP="00C633F7">
            <w:pPr>
              <w:spacing w:before="40" w:after="40"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</w:pPr>
            <w:r w:rsidRPr="00C633F7"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>Permanent total disability injury, multiple injuries and death/es.            Substantial environmental harm, prosecution/imprisonment.</w:t>
            </w:r>
          </w:p>
        </w:tc>
      </w:tr>
    </w:tbl>
    <w:p w14:paraId="14644E9E" w14:textId="77777777" w:rsidR="00C633F7" w:rsidRPr="00C633F7" w:rsidRDefault="00C633F7" w:rsidP="00C633F7">
      <w:pPr>
        <w:shd w:val="clear" w:color="auto" w:fill="000000"/>
        <w:autoSpaceDE w:val="0"/>
        <w:autoSpaceDN w:val="0"/>
        <w:adjustRightInd w:val="0"/>
        <w:spacing w:after="0" w:line="240" w:lineRule="auto"/>
        <w:jc w:val="both"/>
        <w:rPr>
          <w:rFonts w:ascii="Arial" w:eastAsia="Cambria" w:hAnsi="Arial" w:cs="Arial"/>
          <w:color w:val="000000"/>
          <w:sz w:val="4"/>
          <w:szCs w:val="4"/>
        </w:rPr>
      </w:pPr>
    </w:p>
    <w:tbl>
      <w:tblPr>
        <w:tblW w:w="9873" w:type="dxa"/>
        <w:jc w:val="center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2113"/>
        <w:gridCol w:w="1780"/>
        <w:gridCol w:w="1079"/>
        <w:gridCol w:w="1493"/>
        <w:gridCol w:w="1493"/>
        <w:gridCol w:w="1915"/>
      </w:tblGrid>
      <w:tr w:rsidR="00C633F7" w:rsidRPr="00C633F7" w14:paraId="23AE3680" w14:textId="77777777" w:rsidTr="006B0435">
        <w:trPr>
          <w:trHeight w:val="93"/>
          <w:jc w:val="center"/>
        </w:trPr>
        <w:tc>
          <w:tcPr>
            <w:tcW w:w="0" w:type="auto"/>
            <w:gridSpan w:val="6"/>
            <w:shd w:val="clear" w:color="auto" w:fill="7F7F7F"/>
            <w:vAlign w:val="center"/>
          </w:tcPr>
          <w:p w14:paraId="6728CF86" w14:textId="77777777" w:rsidR="00C633F7" w:rsidRPr="00C633F7" w:rsidRDefault="00C633F7" w:rsidP="00C633F7">
            <w:pPr>
              <w:spacing w:after="0" w:line="276" w:lineRule="auto"/>
              <w:rPr>
                <w:rFonts w:ascii="Arial" w:eastAsia="Arial Unicode MS" w:hAnsi="Arial" w:cs="Arial"/>
                <w:b/>
                <w:bCs/>
                <w:smallCaps/>
                <w:color w:val="FFFFFF"/>
                <w:sz w:val="20"/>
                <w:szCs w:val="20"/>
                <w:lang w:val="en-GB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FFFFFF"/>
                <w:sz w:val="20"/>
                <w:szCs w:val="20"/>
                <w:lang w:val="en-GB"/>
              </w:rPr>
              <w:t>Stage 3: Determine the risk score:</w:t>
            </w:r>
          </w:p>
        </w:tc>
      </w:tr>
      <w:tr w:rsidR="00C633F7" w:rsidRPr="00C633F7" w14:paraId="208AE0B0" w14:textId="77777777" w:rsidTr="006B0435">
        <w:trPr>
          <w:trHeight w:val="68"/>
          <w:jc w:val="center"/>
        </w:trPr>
        <w:tc>
          <w:tcPr>
            <w:tcW w:w="0" w:type="auto"/>
            <w:gridSpan w:val="6"/>
            <w:shd w:val="clear" w:color="auto" w:fill="D9E2F3"/>
          </w:tcPr>
          <w:p w14:paraId="6D6D98C6" w14:textId="77777777" w:rsidR="00C633F7" w:rsidRPr="00C633F7" w:rsidRDefault="00C633F7" w:rsidP="00C633F7">
            <w:pPr>
              <w:spacing w:before="40" w:after="0" w:line="276" w:lineRule="auto"/>
              <w:jc w:val="center"/>
              <w:rPr>
                <w:rFonts w:ascii="Arial" w:eastAsia="Arial Unicode MS" w:hAnsi="Arial" w:cs="Arial"/>
                <w:bCs/>
                <w:smallCaps/>
                <w:color w:val="000000"/>
                <w:sz w:val="20"/>
                <w:szCs w:val="20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  <w:t>Consequence</w:t>
            </w:r>
          </w:p>
        </w:tc>
      </w:tr>
      <w:tr w:rsidR="00C633F7" w:rsidRPr="00C633F7" w14:paraId="5491C9FB" w14:textId="77777777" w:rsidTr="006B0435">
        <w:trPr>
          <w:trHeight w:val="93"/>
          <w:jc w:val="center"/>
        </w:trPr>
        <w:tc>
          <w:tcPr>
            <w:tcW w:w="0" w:type="auto"/>
            <w:shd w:val="clear" w:color="auto" w:fill="D9E2F3"/>
            <w:vAlign w:val="center"/>
          </w:tcPr>
          <w:p w14:paraId="0ADA840D" w14:textId="77777777" w:rsidR="00C633F7" w:rsidRPr="00C633F7" w:rsidRDefault="00C633F7" w:rsidP="00C633F7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Cs/>
                <w:smallCaps/>
                <w:color w:val="000000"/>
                <w:sz w:val="18"/>
                <w:szCs w:val="18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Likelihood</w:t>
            </w:r>
          </w:p>
        </w:tc>
        <w:tc>
          <w:tcPr>
            <w:tcW w:w="0" w:type="auto"/>
            <w:shd w:val="clear" w:color="auto" w:fill="D9E2F3"/>
            <w:vAlign w:val="center"/>
          </w:tcPr>
          <w:p w14:paraId="7C089E77" w14:textId="77777777" w:rsidR="00C633F7" w:rsidRPr="00C633F7" w:rsidRDefault="00C633F7" w:rsidP="00C633F7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Insignificant</w:t>
            </w:r>
          </w:p>
        </w:tc>
        <w:tc>
          <w:tcPr>
            <w:tcW w:w="0" w:type="auto"/>
            <w:shd w:val="clear" w:color="auto" w:fill="D9E2F3"/>
            <w:vAlign w:val="center"/>
          </w:tcPr>
          <w:p w14:paraId="71B440D3" w14:textId="77777777" w:rsidR="00C633F7" w:rsidRPr="00C633F7" w:rsidRDefault="00C633F7" w:rsidP="00C633F7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Minor</w:t>
            </w:r>
          </w:p>
        </w:tc>
        <w:tc>
          <w:tcPr>
            <w:tcW w:w="0" w:type="auto"/>
            <w:shd w:val="clear" w:color="auto" w:fill="D9E2F3"/>
            <w:vAlign w:val="center"/>
          </w:tcPr>
          <w:p w14:paraId="2B27D9C3" w14:textId="77777777" w:rsidR="00C633F7" w:rsidRPr="00C633F7" w:rsidRDefault="00C633F7" w:rsidP="00C633F7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Moderate</w:t>
            </w:r>
          </w:p>
        </w:tc>
        <w:tc>
          <w:tcPr>
            <w:tcW w:w="0" w:type="auto"/>
            <w:shd w:val="clear" w:color="auto" w:fill="D9E2F3"/>
            <w:vAlign w:val="center"/>
          </w:tcPr>
          <w:p w14:paraId="32D9D21A" w14:textId="77777777" w:rsidR="00C633F7" w:rsidRPr="00C633F7" w:rsidRDefault="00C633F7" w:rsidP="00C633F7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Major</w:t>
            </w:r>
          </w:p>
        </w:tc>
        <w:tc>
          <w:tcPr>
            <w:tcW w:w="0" w:type="auto"/>
            <w:shd w:val="clear" w:color="auto" w:fill="D9E2F3"/>
            <w:vAlign w:val="center"/>
          </w:tcPr>
          <w:p w14:paraId="695DF520" w14:textId="77777777" w:rsidR="00C633F7" w:rsidRPr="00C633F7" w:rsidRDefault="00C633F7" w:rsidP="00C633F7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Catastrophic</w:t>
            </w:r>
          </w:p>
        </w:tc>
      </w:tr>
      <w:tr w:rsidR="00C633F7" w:rsidRPr="00C633F7" w14:paraId="0BB4E35E" w14:textId="77777777" w:rsidTr="006B0435">
        <w:trPr>
          <w:trHeight w:val="93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77FE7799" w14:textId="77777777" w:rsidR="00C633F7" w:rsidRPr="00C633F7" w:rsidRDefault="00C633F7" w:rsidP="00C633F7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Cs/>
                <w:smallCaps/>
                <w:color w:val="000000"/>
                <w:sz w:val="18"/>
                <w:szCs w:val="18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Almost certain</w:t>
            </w:r>
          </w:p>
        </w:tc>
        <w:tc>
          <w:tcPr>
            <w:tcW w:w="0" w:type="auto"/>
            <w:shd w:val="clear" w:color="auto" w:fill="F79646"/>
            <w:vAlign w:val="center"/>
          </w:tcPr>
          <w:p w14:paraId="783F2B7B" w14:textId="77777777" w:rsidR="00C633F7" w:rsidRPr="00C633F7" w:rsidRDefault="00C633F7" w:rsidP="00C633F7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3 High</w:t>
            </w:r>
          </w:p>
        </w:tc>
        <w:tc>
          <w:tcPr>
            <w:tcW w:w="0" w:type="auto"/>
            <w:shd w:val="clear" w:color="auto" w:fill="F79646"/>
            <w:vAlign w:val="center"/>
          </w:tcPr>
          <w:p w14:paraId="2A73F41D" w14:textId="77777777" w:rsidR="00C633F7" w:rsidRPr="00C633F7" w:rsidRDefault="00C633F7" w:rsidP="00C633F7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3 High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3D68BBB3" w14:textId="77777777" w:rsidR="00C633F7" w:rsidRPr="00C633F7" w:rsidRDefault="00C633F7" w:rsidP="00C633F7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FFFFFF"/>
                <w:sz w:val="18"/>
                <w:szCs w:val="18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FFFFFF"/>
                <w:sz w:val="18"/>
                <w:szCs w:val="18"/>
              </w:rPr>
              <w:t>4 Extreme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75F5A095" w14:textId="77777777" w:rsidR="00C633F7" w:rsidRPr="00C633F7" w:rsidRDefault="00C633F7" w:rsidP="00C633F7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FFFFFF"/>
                <w:sz w:val="18"/>
                <w:szCs w:val="18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FFFFFF"/>
                <w:sz w:val="18"/>
                <w:szCs w:val="18"/>
              </w:rPr>
              <w:t>4 Extreme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6B1E7D2C" w14:textId="77777777" w:rsidR="00C633F7" w:rsidRPr="00C633F7" w:rsidRDefault="00C633F7" w:rsidP="00C633F7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FFFFFF"/>
                <w:sz w:val="18"/>
                <w:szCs w:val="18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FFFFFF"/>
                <w:sz w:val="18"/>
                <w:szCs w:val="18"/>
              </w:rPr>
              <w:t>4 Extreme</w:t>
            </w:r>
          </w:p>
        </w:tc>
      </w:tr>
      <w:tr w:rsidR="00C633F7" w:rsidRPr="00C633F7" w14:paraId="3F4F7766" w14:textId="77777777" w:rsidTr="006B0435">
        <w:trPr>
          <w:trHeight w:val="128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358353A8" w14:textId="77777777" w:rsidR="00C633F7" w:rsidRPr="00C633F7" w:rsidRDefault="00C633F7" w:rsidP="00C633F7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Cs/>
                <w:smallCaps/>
                <w:color w:val="000000"/>
                <w:sz w:val="18"/>
                <w:szCs w:val="18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Likely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0A2D2AF4" w14:textId="77777777" w:rsidR="00C633F7" w:rsidRPr="00C633F7" w:rsidRDefault="00C633F7" w:rsidP="00C633F7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2 Mod.</w:t>
            </w:r>
          </w:p>
        </w:tc>
        <w:tc>
          <w:tcPr>
            <w:tcW w:w="0" w:type="auto"/>
            <w:shd w:val="clear" w:color="auto" w:fill="F79646"/>
            <w:vAlign w:val="center"/>
          </w:tcPr>
          <w:p w14:paraId="01D57ABB" w14:textId="77777777" w:rsidR="00C633F7" w:rsidRPr="00C633F7" w:rsidRDefault="00C633F7" w:rsidP="00C633F7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3 High</w:t>
            </w:r>
          </w:p>
        </w:tc>
        <w:tc>
          <w:tcPr>
            <w:tcW w:w="0" w:type="auto"/>
            <w:shd w:val="clear" w:color="auto" w:fill="F79646"/>
            <w:vAlign w:val="center"/>
          </w:tcPr>
          <w:p w14:paraId="75D2123A" w14:textId="77777777" w:rsidR="00C633F7" w:rsidRPr="00C633F7" w:rsidRDefault="00C633F7" w:rsidP="00C633F7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3 High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1712210E" w14:textId="77777777" w:rsidR="00C633F7" w:rsidRPr="00C633F7" w:rsidRDefault="00C633F7" w:rsidP="00C633F7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FFFFFF"/>
                <w:sz w:val="18"/>
                <w:szCs w:val="18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FFFFFF"/>
                <w:sz w:val="18"/>
                <w:szCs w:val="18"/>
              </w:rPr>
              <w:t>4 Extreme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2D8AC25F" w14:textId="77777777" w:rsidR="00C633F7" w:rsidRPr="00C633F7" w:rsidRDefault="00C633F7" w:rsidP="00C633F7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FFFFFF"/>
                <w:sz w:val="18"/>
                <w:szCs w:val="18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FFFFFF"/>
                <w:sz w:val="18"/>
                <w:szCs w:val="18"/>
              </w:rPr>
              <w:t>4 Extreme</w:t>
            </w:r>
          </w:p>
        </w:tc>
      </w:tr>
      <w:tr w:rsidR="00C633F7" w:rsidRPr="00C633F7" w14:paraId="0C9EDB66" w14:textId="77777777" w:rsidTr="006B0435">
        <w:trPr>
          <w:trHeight w:val="246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66A4696E" w14:textId="77777777" w:rsidR="00C633F7" w:rsidRPr="00C633F7" w:rsidRDefault="00C633F7" w:rsidP="00C633F7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Cs/>
                <w:smallCaps/>
                <w:color w:val="000000"/>
                <w:sz w:val="18"/>
                <w:szCs w:val="18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Possible</w:t>
            </w:r>
          </w:p>
        </w:tc>
        <w:tc>
          <w:tcPr>
            <w:tcW w:w="0" w:type="auto"/>
            <w:shd w:val="clear" w:color="auto" w:fill="9BBB59"/>
            <w:vAlign w:val="center"/>
          </w:tcPr>
          <w:p w14:paraId="4C6D97F2" w14:textId="77777777" w:rsidR="00C633F7" w:rsidRPr="00C633F7" w:rsidRDefault="00C633F7" w:rsidP="00C633F7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1 Low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236B09D7" w14:textId="77777777" w:rsidR="00C633F7" w:rsidRPr="00C633F7" w:rsidRDefault="00C633F7" w:rsidP="00C633F7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2 Mod.</w:t>
            </w:r>
          </w:p>
        </w:tc>
        <w:tc>
          <w:tcPr>
            <w:tcW w:w="0" w:type="auto"/>
            <w:shd w:val="clear" w:color="auto" w:fill="F79646"/>
            <w:vAlign w:val="center"/>
          </w:tcPr>
          <w:p w14:paraId="5C65384C" w14:textId="77777777" w:rsidR="00C633F7" w:rsidRPr="00C633F7" w:rsidRDefault="00C633F7" w:rsidP="00C633F7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3 High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322DA87B" w14:textId="77777777" w:rsidR="00C633F7" w:rsidRPr="00C633F7" w:rsidRDefault="00C633F7" w:rsidP="00C633F7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FFFFFF"/>
                <w:sz w:val="18"/>
                <w:szCs w:val="18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FFFFFF"/>
                <w:sz w:val="18"/>
                <w:szCs w:val="18"/>
              </w:rPr>
              <w:t>4 Extreme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1CA54D9A" w14:textId="77777777" w:rsidR="00C633F7" w:rsidRPr="00C633F7" w:rsidRDefault="00C633F7" w:rsidP="00C633F7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FFFFFF"/>
                <w:sz w:val="18"/>
                <w:szCs w:val="18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FFFFFF"/>
                <w:sz w:val="18"/>
                <w:szCs w:val="18"/>
              </w:rPr>
              <w:t>4 Extreme</w:t>
            </w:r>
          </w:p>
        </w:tc>
      </w:tr>
      <w:tr w:rsidR="00C633F7" w:rsidRPr="00C633F7" w14:paraId="70628D95" w14:textId="77777777" w:rsidTr="006B0435">
        <w:trPr>
          <w:trHeight w:val="154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45539259" w14:textId="77777777" w:rsidR="00C633F7" w:rsidRPr="00C633F7" w:rsidRDefault="00C633F7" w:rsidP="00C633F7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Cs/>
                <w:smallCaps/>
                <w:color w:val="000000"/>
                <w:sz w:val="18"/>
                <w:szCs w:val="18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Unlikely</w:t>
            </w:r>
          </w:p>
        </w:tc>
        <w:tc>
          <w:tcPr>
            <w:tcW w:w="0" w:type="auto"/>
            <w:shd w:val="clear" w:color="auto" w:fill="9BBB59"/>
            <w:vAlign w:val="center"/>
          </w:tcPr>
          <w:p w14:paraId="32224650" w14:textId="77777777" w:rsidR="00C633F7" w:rsidRPr="00C633F7" w:rsidRDefault="00C633F7" w:rsidP="00C633F7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1 Low</w:t>
            </w:r>
          </w:p>
        </w:tc>
        <w:tc>
          <w:tcPr>
            <w:tcW w:w="0" w:type="auto"/>
            <w:shd w:val="clear" w:color="auto" w:fill="9BBB59"/>
            <w:vAlign w:val="center"/>
          </w:tcPr>
          <w:p w14:paraId="67F026B4" w14:textId="77777777" w:rsidR="00C633F7" w:rsidRPr="00C633F7" w:rsidRDefault="00C633F7" w:rsidP="00C633F7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1 Low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0309B7B6" w14:textId="77777777" w:rsidR="00C633F7" w:rsidRPr="00C633F7" w:rsidRDefault="00C633F7" w:rsidP="00C633F7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2 Mod.</w:t>
            </w:r>
          </w:p>
        </w:tc>
        <w:tc>
          <w:tcPr>
            <w:tcW w:w="0" w:type="auto"/>
            <w:shd w:val="clear" w:color="auto" w:fill="F79646"/>
            <w:vAlign w:val="center"/>
          </w:tcPr>
          <w:p w14:paraId="26D97F4F" w14:textId="77777777" w:rsidR="00C633F7" w:rsidRPr="00C633F7" w:rsidRDefault="00C633F7" w:rsidP="00C633F7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3 High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00F5CA67" w14:textId="77777777" w:rsidR="00C633F7" w:rsidRPr="00C633F7" w:rsidRDefault="00C633F7" w:rsidP="00C633F7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FFFFFF"/>
                <w:sz w:val="18"/>
                <w:szCs w:val="18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FFFFFF"/>
                <w:sz w:val="18"/>
                <w:szCs w:val="18"/>
              </w:rPr>
              <w:t>4 Extreme</w:t>
            </w:r>
          </w:p>
        </w:tc>
      </w:tr>
      <w:tr w:rsidR="00C633F7" w:rsidRPr="00C633F7" w14:paraId="292659DD" w14:textId="77777777" w:rsidTr="006B0435">
        <w:trPr>
          <w:trHeight w:val="93"/>
          <w:jc w:val="center"/>
        </w:trPr>
        <w:tc>
          <w:tcPr>
            <w:tcW w:w="0" w:type="auto"/>
            <w:tcBorders>
              <w:bottom w:val="single" w:sz="2" w:space="0" w:color="BFBFBF"/>
            </w:tcBorders>
            <w:shd w:val="clear" w:color="auto" w:fill="F2F2F2"/>
            <w:vAlign w:val="center"/>
          </w:tcPr>
          <w:p w14:paraId="0FDE87DE" w14:textId="77777777" w:rsidR="00C633F7" w:rsidRPr="00C633F7" w:rsidRDefault="00C633F7" w:rsidP="00C633F7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Cs/>
                <w:smallCaps/>
                <w:color w:val="000000"/>
                <w:sz w:val="18"/>
                <w:szCs w:val="18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Rare</w:t>
            </w:r>
          </w:p>
        </w:tc>
        <w:tc>
          <w:tcPr>
            <w:tcW w:w="0" w:type="auto"/>
            <w:tcBorders>
              <w:bottom w:val="single" w:sz="2" w:space="0" w:color="BFBFBF"/>
            </w:tcBorders>
            <w:shd w:val="clear" w:color="auto" w:fill="9BBB59"/>
            <w:vAlign w:val="center"/>
          </w:tcPr>
          <w:p w14:paraId="670EFC87" w14:textId="77777777" w:rsidR="00C633F7" w:rsidRPr="00C633F7" w:rsidRDefault="00C633F7" w:rsidP="00C633F7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1 Low</w:t>
            </w:r>
          </w:p>
        </w:tc>
        <w:tc>
          <w:tcPr>
            <w:tcW w:w="0" w:type="auto"/>
            <w:tcBorders>
              <w:bottom w:val="single" w:sz="2" w:space="0" w:color="BFBFBF"/>
            </w:tcBorders>
            <w:shd w:val="clear" w:color="auto" w:fill="9BBB59"/>
            <w:vAlign w:val="center"/>
          </w:tcPr>
          <w:p w14:paraId="44FABFAD" w14:textId="77777777" w:rsidR="00C633F7" w:rsidRPr="00C633F7" w:rsidRDefault="00C633F7" w:rsidP="00C633F7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1 Low</w:t>
            </w:r>
          </w:p>
        </w:tc>
        <w:tc>
          <w:tcPr>
            <w:tcW w:w="0" w:type="auto"/>
            <w:tcBorders>
              <w:bottom w:val="single" w:sz="2" w:space="0" w:color="BFBFBF"/>
            </w:tcBorders>
            <w:shd w:val="clear" w:color="auto" w:fill="FFFF00"/>
            <w:vAlign w:val="center"/>
          </w:tcPr>
          <w:p w14:paraId="62983A9E" w14:textId="77777777" w:rsidR="00C633F7" w:rsidRPr="00C633F7" w:rsidRDefault="00C633F7" w:rsidP="00C633F7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2 Mod.</w:t>
            </w:r>
          </w:p>
        </w:tc>
        <w:tc>
          <w:tcPr>
            <w:tcW w:w="0" w:type="auto"/>
            <w:tcBorders>
              <w:bottom w:val="single" w:sz="2" w:space="0" w:color="BFBFBF"/>
            </w:tcBorders>
            <w:shd w:val="clear" w:color="auto" w:fill="F79646"/>
            <w:vAlign w:val="center"/>
          </w:tcPr>
          <w:p w14:paraId="050DB963" w14:textId="77777777" w:rsidR="00C633F7" w:rsidRPr="00C633F7" w:rsidRDefault="00C633F7" w:rsidP="00C633F7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3 High</w:t>
            </w:r>
          </w:p>
        </w:tc>
        <w:tc>
          <w:tcPr>
            <w:tcW w:w="0" w:type="auto"/>
            <w:tcBorders>
              <w:bottom w:val="single" w:sz="2" w:space="0" w:color="BFBFBF"/>
            </w:tcBorders>
            <w:shd w:val="clear" w:color="auto" w:fill="F79646"/>
            <w:vAlign w:val="center"/>
          </w:tcPr>
          <w:p w14:paraId="7A8DB359" w14:textId="77777777" w:rsidR="00C633F7" w:rsidRPr="00C633F7" w:rsidRDefault="00C633F7" w:rsidP="00C633F7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3 High</w:t>
            </w:r>
          </w:p>
        </w:tc>
      </w:tr>
    </w:tbl>
    <w:p w14:paraId="3F5248EE" w14:textId="77777777" w:rsidR="00C633F7" w:rsidRPr="00C633F7" w:rsidRDefault="00C633F7" w:rsidP="00C633F7">
      <w:pPr>
        <w:shd w:val="clear" w:color="auto" w:fill="000000"/>
        <w:autoSpaceDE w:val="0"/>
        <w:autoSpaceDN w:val="0"/>
        <w:adjustRightInd w:val="0"/>
        <w:spacing w:after="0" w:line="240" w:lineRule="auto"/>
        <w:jc w:val="both"/>
        <w:rPr>
          <w:rFonts w:ascii="Arial" w:eastAsia="Cambria" w:hAnsi="Arial" w:cs="Arial"/>
          <w:color w:val="000000"/>
          <w:sz w:val="4"/>
          <w:szCs w:val="4"/>
        </w:rPr>
      </w:pPr>
    </w:p>
    <w:tbl>
      <w:tblPr>
        <w:tblW w:w="0" w:type="auto"/>
        <w:jc w:val="center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1191"/>
        <w:gridCol w:w="9269"/>
      </w:tblGrid>
      <w:tr w:rsidR="00C633F7" w:rsidRPr="00C633F7" w14:paraId="5BDC911F" w14:textId="77777777" w:rsidTr="006B0435">
        <w:trPr>
          <w:trHeight w:val="63"/>
          <w:jc w:val="center"/>
        </w:trPr>
        <w:tc>
          <w:tcPr>
            <w:tcW w:w="0" w:type="auto"/>
            <w:gridSpan w:val="2"/>
            <w:shd w:val="clear" w:color="auto" w:fill="7F7F7F"/>
            <w:vAlign w:val="center"/>
          </w:tcPr>
          <w:p w14:paraId="52C49D8A" w14:textId="77777777" w:rsidR="00C633F7" w:rsidRPr="00C633F7" w:rsidRDefault="00C633F7" w:rsidP="00C633F7">
            <w:pPr>
              <w:spacing w:after="0" w:line="276" w:lineRule="auto"/>
              <w:rPr>
                <w:rFonts w:ascii="Arial" w:eastAsia="Arial Unicode MS" w:hAnsi="Arial" w:cs="Arial"/>
                <w:b/>
                <w:bCs/>
                <w:smallCaps/>
                <w:color w:val="FFFFFF"/>
                <w:sz w:val="20"/>
                <w:szCs w:val="20"/>
                <w:lang w:val="en-GB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FFFFFF"/>
                <w:sz w:val="20"/>
                <w:szCs w:val="20"/>
                <w:lang w:val="en-GB"/>
              </w:rPr>
              <w:t>Stage 4: Record risk score on the worksheet:</w:t>
            </w:r>
            <w:r w:rsidRPr="00C633F7">
              <w:rPr>
                <w:rFonts w:ascii="Arial" w:eastAsia="Arial Unicode MS" w:hAnsi="Arial" w:cs="Arial"/>
                <w:b/>
                <w:color w:val="FFFFFF"/>
                <w:sz w:val="20"/>
                <w:szCs w:val="20"/>
                <w:lang w:val="en-GB"/>
              </w:rPr>
              <w:t xml:space="preserve"> </w:t>
            </w:r>
            <w:r w:rsidRPr="00C633F7">
              <w:rPr>
                <w:rFonts w:ascii="Arial" w:eastAsia="Arial Unicode MS" w:hAnsi="Arial" w:cs="Arial"/>
                <w:color w:val="FFFFFF"/>
                <w:sz w:val="20"/>
                <w:szCs w:val="20"/>
                <w:lang w:val="en-GB"/>
              </w:rPr>
              <w:t>(</w:t>
            </w:r>
            <w:r w:rsidRPr="00C633F7">
              <w:rPr>
                <w:rFonts w:ascii="Arial" w:eastAsia="Arial Unicode MS" w:hAnsi="Arial" w:cs="Arial"/>
                <w:b/>
                <w:color w:val="FFFFFF"/>
                <w:sz w:val="20"/>
                <w:szCs w:val="20"/>
                <w:lang w:val="en-GB"/>
              </w:rPr>
              <w:t>Note</w:t>
            </w:r>
            <w:r w:rsidRPr="00C633F7">
              <w:rPr>
                <w:rFonts w:ascii="Arial" w:eastAsia="Arial Unicode MS" w:hAnsi="Arial" w:cs="Arial"/>
                <w:color w:val="FFFFFF"/>
                <w:sz w:val="20"/>
                <w:szCs w:val="20"/>
                <w:lang w:val="en-GB"/>
              </w:rPr>
              <w:t xml:space="preserve"> – Risk scores have no absolute value and should only be used for comparison and to engender discussion.)</w:t>
            </w:r>
          </w:p>
        </w:tc>
      </w:tr>
      <w:tr w:rsidR="00C633F7" w:rsidRPr="00C633F7" w14:paraId="229238DF" w14:textId="77777777" w:rsidTr="006B0435">
        <w:trPr>
          <w:trHeight w:val="63"/>
          <w:jc w:val="center"/>
        </w:trPr>
        <w:tc>
          <w:tcPr>
            <w:tcW w:w="0" w:type="auto"/>
            <w:shd w:val="clear" w:color="auto" w:fill="D9E2F3"/>
            <w:vAlign w:val="center"/>
          </w:tcPr>
          <w:p w14:paraId="37B831DF" w14:textId="77777777" w:rsidR="00C633F7" w:rsidRPr="00C633F7" w:rsidRDefault="00C633F7" w:rsidP="00C633F7">
            <w:pPr>
              <w:spacing w:after="0" w:line="276" w:lineRule="auto"/>
              <w:jc w:val="center"/>
              <w:rPr>
                <w:rFonts w:ascii="Arial" w:eastAsia="Arial Unicode MS" w:hAnsi="Arial" w:cs="Arial"/>
                <w:smallCaps/>
                <w:color w:val="000000"/>
                <w:sz w:val="20"/>
                <w:szCs w:val="20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  <w:lang w:val="en-GB"/>
              </w:rPr>
              <w:t>Score</w:t>
            </w:r>
          </w:p>
        </w:tc>
        <w:tc>
          <w:tcPr>
            <w:tcW w:w="0" w:type="auto"/>
            <w:shd w:val="clear" w:color="auto" w:fill="D9E2F3"/>
            <w:vAlign w:val="center"/>
          </w:tcPr>
          <w:p w14:paraId="305E0929" w14:textId="77777777" w:rsidR="00C633F7" w:rsidRPr="00C633F7" w:rsidRDefault="00C633F7" w:rsidP="00C633F7">
            <w:pPr>
              <w:spacing w:after="0" w:line="276" w:lineRule="auto"/>
              <w:jc w:val="center"/>
              <w:rPr>
                <w:rFonts w:ascii="Arial" w:eastAsia="Arial Unicode MS" w:hAnsi="Arial" w:cs="Arial"/>
                <w:smallCaps/>
                <w:color w:val="000000"/>
                <w:sz w:val="20"/>
                <w:szCs w:val="20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  <w:lang w:val="en-GB"/>
              </w:rPr>
              <w:t>Action</w:t>
            </w:r>
          </w:p>
        </w:tc>
      </w:tr>
      <w:tr w:rsidR="00C633F7" w:rsidRPr="00C633F7" w14:paraId="0DAE00E0" w14:textId="77777777" w:rsidTr="006B0435">
        <w:trPr>
          <w:trHeight w:val="86"/>
          <w:jc w:val="center"/>
        </w:trPr>
        <w:tc>
          <w:tcPr>
            <w:tcW w:w="0" w:type="auto"/>
            <w:shd w:val="clear" w:color="auto" w:fill="FF0000"/>
            <w:vAlign w:val="center"/>
          </w:tcPr>
          <w:p w14:paraId="5E9C87B8" w14:textId="77777777" w:rsidR="00C633F7" w:rsidRPr="00C633F7" w:rsidRDefault="00C633F7" w:rsidP="00C633F7">
            <w:pPr>
              <w:spacing w:before="40" w:after="40" w:line="276" w:lineRule="auto"/>
              <w:jc w:val="center"/>
              <w:rPr>
                <w:rFonts w:ascii="Arial" w:eastAsia="Arial Unicode MS" w:hAnsi="Arial" w:cs="Arial"/>
                <w:smallCaps/>
                <w:color w:val="FFFFFF"/>
                <w:sz w:val="20"/>
                <w:szCs w:val="20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FFFFFF"/>
                <w:sz w:val="20"/>
                <w:szCs w:val="20"/>
                <w:lang w:val="en-GB"/>
              </w:rPr>
              <w:t>4E: Extreme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0F8D57" w14:textId="77777777" w:rsidR="00C633F7" w:rsidRPr="00C633F7" w:rsidRDefault="00C633F7" w:rsidP="00C633F7">
            <w:pPr>
              <w:spacing w:before="40" w:after="4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C633F7">
              <w:rPr>
                <w:rFonts w:ascii="Arial" w:eastAsia="Arial Unicode MS" w:hAnsi="Arial" w:cs="Arial"/>
                <w:b/>
                <w:bCs/>
                <w:i/>
                <w:color w:val="FF0000"/>
                <w:sz w:val="20"/>
                <w:szCs w:val="20"/>
                <w:u w:val="single"/>
                <w:lang w:val="en-GB"/>
              </w:rPr>
              <w:t>DO NOT PROCEED.</w:t>
            </w:r>
            <w:r w:rsidRPr="00C633F7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en-GB"/>
              </w:rPr>
              <w:t xml:space="preserve">  Requires immediate attention. Introduce further high-level controls to lower the risk level. Re-assess before proceeding. </w:t>
            </w:r>
          </w:p>
        </w:tc>
      </w:tr>
      <w:tr w:rsidR="00C633F7" w:rsidRPr="00C633F7" w14:paraId="2D0F8F36" w14:textId="77777777" w:rsidTr="006B0435">
        <w:trPr>
          <w:trHeight w:val="166"/>
          <w:jc w:val="center"/>
        </w:trPr>
        <w:tc>
          <w:tcPr>
            <w:tcW w:w="0" w:type="auto"/>
            <w:shd w:val="clear" w:color="auto" w:fill="F79646"/>
            <w:vAlign w:val="center"/>
          </w:tcPr>
          <w:p w14:paraId="676442AD" w14:textId="77777777" w:rsidR="00C633F7" w:rsidRPr="00C633F7" w:rsidRDefault="00C633F7" w:rsidP="00C633F7">
            <w:pPr>
              <w:spacing w:before="40" w:after="40" w:line="276" w:lineRule="auto"/>
              <w:jc w:val="center"/>
              <w:rPr>
                <w:rFonts w:ascii="Arial" w:eastAsia="Arial Unicode MS" w:hAnsi="Arial" w:cs="Arial"/>
                <w:smallCaps/>
                <w:color w:val="000000"/>
                <w:sz w:val="20"/>
                <w:szCs w:val="20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  <w:lang w:val="en-GB"/>
              </w:rPr>
              <w:t>3H: High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5ED49F" w14:textId="77777777" w:rsidR="00C633F7" w:rsidRPr="00C633F7" w:rsidRDefault="00C633F7" w:rsidP="00C633F7">
            <w:pPr>
              <w:spacing w:before="40" w:after="4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C633F7">
              <w:rPr>
                <w:rFonts w:ascii="Arial" w:eastAsia="Arial Unicode MS" w:hAnsi="Arial" w:cs="Arial"/>
                <w:bCs/>
                <w:i/>
                <w:color w:val="000000"/>
                <w:sz w:val="20"/>
                <w:szCs w:val="20"/>
                <w:u w:val="single"/>
                <w:lang w:val="en-GB"/>
              </w:rPr>
              <w:t>Review before commencing work.</w:t>
            </w:r>
            <w:r w:rsidRPr="00C633F7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en-GB"/>
              </w:rPr>
              <w:t xml:space="preserve"> Introduce new controls and/or maintain high-level controls to lower the risk level. Monitor frequently to ensure control measures are working.</w:t>
            </w:r>
          </w:p>
        </w:tc>
      </w:tr>
      <w:tr w:rsidR="00C633F7" w:rsidRPr="00C633F7" w14:paraId="2A56368A" w14:textId="77777777" w:rsidTr="006B0435">
        <w:trPr>
          <w:trHeight w:val="104"/>
          <w:jc w:val="center"/>
        </w:trPr>
        <w:tc>
          <w:tcPr>
            <w:tcW w:w="0" w:type="auto"/>
            <w:shd w:val="clear" w:color="auto" w:fill="FFFF00"/>
            <w:vAlign w:val="center"/>
          </w:tcPr>
          <w:p w14:paraId="48F5CDFA" w14:textId="77777777" w:rsidR="00C633F7" w:rsidRPr="00C633F7" w:rsidRDefault="00C633F7" w:rsidP="00C633F7">
            <w:pPr>
              <w:spacing w:before="40" w:after="40" w:line="276" w:lineRule="auto"/>
              <w:jc w:val="center"/>
              <w:rPr>
                <w:rFonts w:ascii="Arial" w:eastAsia="Arial Unicode MS" w:hAnsi="Arial" w:cs="Arial"/>
                <w:smallCaps/>
                <w:color w:val="000000"/>
                <w:sz w:val="20"/>
                <w:szCs w:val="20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  <w:lang w:val="en-GB"/>
              </w:rPr>
              <w:t>2M: Mod.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EBD4FA" w14:textId="77777777" w:rsidR="00C633F7" w:rsidRPr="00C633F7" w:rsidRDefault="00C633F7" w:rsidP="00C633F7">
            <w:pPr>
              <w:spacing w:before="40" w:after="4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C633F7">
              <w:rPr>
                <w:rFonts w:ascii="Arial" w:eastAsia="Arial Unicode MS" w:hAnsi="Arial" w:cs="Arial"/>
                <w:bCs/>
                <w:i/>
                <w:color w:val="000000"/>
                <w:sz w:val="20"/>
                <w:szCs w:val="20"/>
                <w:u w:val="single"/>
                <w:lang w:val="en-GB"/>
              </w:rPr>
              <w:t>Maintain control measures.</w:t>
            </w:r>
            <w:r w:rsidRPr="00C633F7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en-GB"/>
              </w:rPr>
              <w:t xml:space="preserve"> Proceed with work. Monitor and review regularly, and if any equipment/people/materials/work processes or procedures change.</w:t>
            </w:r>
          </w:p>
        </w:tc>
      </w:tr>
      <w:tr w:rsidR="00C633F7" w:rsidRPr="00C633F7" w14:paraId="45ED3956" w14:textId="77777777" w:rsidTr="006B0435">
        <w:trPr>
          <w:trHeight w:val="63"/>
          <w:jc w:val="center"/>
        </w:trPr>
        <w:tc>
          <w:tcPr>
            <w:tcW w:w="0" w:type="auto"/>
            <w:tcBorders>
              <w:bottom w:val="single" w:sz="2" w:space="0" w:color="BFBFBF"/>
            </w:tcBorders>
            <w:shd w:val="clear" w:color="auto" w:fill="9BBB59"/>
            <w:vAlign w:val="center"/>
          </w:tcPr>
          <w:p w14:paraId="48771D0E" w14:textId="77777777" w:rsidR="00C633F7" w:rsidRPr="00C633F7" w:rsidRDefault="00C633F7" w:rsidP="00C633F7">
            <w:pPr>
              <w:spacing w:before="40" w:after="4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  <w:lang w:val="en-GB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  <w:lang w:val="en-GB"/>
              </w:rPr>
              <w:t xml:space="preserve">1L: </w:t>
            </w:r>
          </w:p>
          <w:p w14:paraId="1CA28285" w14:textId="77777777" w:rsidR="00C633F7" w:rsidRPr="00C633F7" w:rsidRDefault="00C633F7" w:rsidP="00C633F7">
            <w:pPr>
              <w:spacing w:before="40" w:after="40" w:line="276" w:lineRule="auto"/>
              <w:jc w:val="center"/>
              <w:rPr>
                <w:rFonts w:ascii="Arial" w:eastAsia="Arial Unicode MS" w:hAnsi="Arial" w:cs="Arial"/>
                <w:smallCaps/>
                <w:color w:val="000000"/>
                <w:sz w:val="20"/>
                <w:szCs w:val="20"/>
              </w:rPr>
            </w:pPr>
            <w:r w:rsidRPr="00C633F7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  <w:lang w:val="en-GB"/>
              </w:rPr>
              <w:t>Low</w:t>
            </w:r>
          </w:p>
        </w:tc>
        <w:tc>
          <w:tcPr>
            <w:tcW w:w="0" w:type="auto"/>
            <w:tcBorders>
              <w:bottom w:val="single" w:sz="2" w:space="0" w:color="BFBFBF"/>
            </w:tcBorders>
            <w:shd w:val="clear" w:color="auto" w:fill="auto"/>
            <w:vAlign w:val="center"/>
          </w:tcPr>
          <w:p w14:paraId="2175F964" w14:textId="77777777" w:rsidR="00C633F7" w:rsidRPr="00C633F7" w:rsidRDefault="00C633F7" w:rsidP="00C633F7">
            <w:pPr>
              <w:spacing w:before="40" w:after="4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C633F7">
              <w:rPr>
                <w:rFonts w:ascii="Arial" w:eastAsia="Arial Unicode MS" w:hAnsi="Arial" w:cs="Arial"/>
                <w:bCs/>
                <w:i/>
                <w:color w:val="000000"/>
                <w:sz w:val="20"/>
                <w:szCs w:val="20"/>
                <w:u w:val="single"/>
                <w:lang w:val="en-GB"/>
              </w:rPr>
              <w:t>Record and monitor.</w:t>
            </w:r>
            <w:r w:rsidRPr="00C633F7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en-GB"/>
              </w:rPr>
              <w:t xml:space="preserve"> Proceed with work. Review regularly, and if any equipment/people/materials/work processes or procedures change.</w:t>
            </w:r>
          </w:p>
        </w:tc>
      </w:tr>
    </w:tbl>
    <w:p w14:paraId="79E9B3D7" w14:textId="3E35B845" w:rsidR="00C633F7" w:rsidRDefault="00C633F7" w:rsidP="00AF7DC9"/>
    <w:p w14:paraId="1430AAAC" w14:textId="77777777" w:rsidR="00AF7DC9" w:rsidRDefault="00AF7DC9" w:rsidP="00AF7DC9">
      <w:pPr>
        <w:rPr>
          <w:sz w:val="40"/>
          <w:szCs w:val="40"/>
        </w:rPr>
      </w:pPr>
    </w:p>
    <w:p w14:paraId="2A1034B2" w14:textId="77777777" w:rsidR="00AF7DC9" w:rsidRPr="00AF5B08" w:rsidRDefault="00AF7DC9" w:rsidP="00AF7DC9">
      <w:pPr>
        <w:rPr>
          <w:b/>
          <w:bCs/>
        </w:rPr>
      </w:pPr>
      <w:r w:rsidRPr="00AF5B08">
        <w:rPr>
          <w:b/>
          <w:bCs/>
        </w:rPr>
        <w:lastRenderedPageBreak/>
        <w:t>Creative Commons license</w:t>
      </w:r>
    </w:p>
    <w:p w14:paraId="4AC24A95" w14:textId="77777777" w:rsidR="00AF7DC9" w:rsidRDefault="00AF7DC9" w:rsidP="00AF7DC9">
      <w:pPr>
        <w:rPr>
          <w:sz w:val="40"/>
          <w:szCs w:val="40"/>
        </w:rPr>
      </w:pPr>
    </w:p>
    <w:p w14:paraId="1AB41FA1" w14:textId="77777777" w:rsidR="00AF7DC9" w:rsidRPr="0017177E" w:rsidRDefault="00AF7DC9" w:rsidP="00AF7DC9">
      <w:pPr>
        <w:jc w:val="right"/>
        <w:rPr>
          <w:rFonts w:cs="Arial"/>
          <w:lang w:val="en-US"/>
        </w:rPr>
      </w:pPr>
      <w:r w:rsidRPr="0017177E">
        <w:rPr>
          <w:rFonts w:cs="Arial"/>
          <w:lang w:val="en-US"/>
        </w:rPr>
        <w:t>© State of Queensland (State Library of Queensland) 20</w:t>
      </w:r>
      <w:r>
        <w:rPr>
          <w:rFonts w:cs="Arial"/>
          <w:lang w:val="en-US"/>
        </w:rPr>
        <w:t>20</w:t>
      </w:r>
    </w:p>
    <w:p w14:paraId="0B2E33BD" w14:textId="77777777" w:rsidR="00AF7DC9" w:rsidRPr="0067009E" w:rsidRDefault="00AF7DC9" w:rsidP="00AF7DC9">
      <w:pPr>
        <w:jc w:val="right"/>
        <w:rPr>
          <w:rFonts w:cs="Arial"/>
          <w:sz w:val="20"/>
          <w:szCs w:val="20"/>
          <w:lang w:val="en-US"/>
        </w:rPr>
      </w:pPr>
      <w:r w:rsidRPr="0017177E">
        <w:rPr>
          <w:rFonts w:cs="Arial"/>
          <w:lang w:val="en-US"/>
        </w:rPr>
        <w:t xml:space="preserve">This policy is licensed under a Creative Commons Attribution 3.0 Australia </w:t>
      </w:r>
      <w:proofErr w:type="spellStart"/>
      <w:r w:rsidRPr="0017177E">
        <w:rPr>
          <w:rFonts w:cs="Arial"/>
          <w:lang w:val="en-US"/>
        </w:rPr>
        <w:t>licence</w:t>
      </w:r>
      <w:proofErr w:type="spellEnd"/>
      <w:r w:rsidRPr="0017177E">
        <w:rPr>
          <w:rFonts w:cs="Arial"/>
          <w:lang w:val="en-US"/>
        </w:rPr>
        <w:t>. You are free to copy, communicate and adapt this work, so long as you attribute the State Library of Queensland</w:t>
      </w:r>
      <w:r w:rsidRPr="0067009E">
        <w:rPr>
          <w:rFonts w:cs="Arial"/>
          <w:sz w:val="20"/>
          <w:szCs w:val="20"/>
          <w:lang w:val="en-US"/>
        </w:rPr>
        <w:t>.</w:t>
      </w:r>
    </w:p>
    <w:p w14:paraId="0683A1BF" w14:textId="77777777" w:rsidR="00AF7DC9" w:rsidRPr="0067009E" w:rsidRDefault="00AF7DC9" w:rsidP="00AF7DC9">
      <w:pPr>
        <w:jc w:val="right"/>
        <w:rPr>
          <w:rFonts w:cs="Arial"/>
          <w:sz w:val="20"/>
          <w:szCs w:val="20"/>
          <w:lang w:val="en-US"/>
        </w:rPr>
      </w:pPr>
      <w:r>
        <w:rPr>
          <w:rFonts w:cs="Arial"/>
          <w:noProof/>
          <w:sz w:val="20"/>
          <w:szCs w:val="20"/>
        </w:rPr>
        <w:drawing>
          <wp:inline distT="0" distB="0" distL="0" distR="0" wp14:anchorId="0411F44A" wp14:editId="3FD57D0C">
            <wp:extent cx="361950" cy="361950"/>
            <wp:effectExtent l="0" t="0" r="0" b="0"/>
            <wp:docPr id="6" name="Picture 6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09E">
        <w:rPr>
          <w:rFonts w:cs="Arial"/>
          <w:sz w:val="20"/>
          <w:szCs w:val="20"/>
          <w:lang w:val="en-US"/>
        </w:rPr>
        <w:t xml:space="preserve">  </w:t>
      </w:r>
      <w:r>
        <w:rPr>
          <w:rFonts w:cs="Arial"/>
          <w:noProof/>
          <w:sz w:val="20"/>
          <w:szCs w:val="20"/>
        </w:rPr>
        <w:drawing>
          <wp:inline distT="0" distB="0" distL="0" distR="0" wp14:anchorId="7C2B0EBC" wp14:editId="1AE14DF7">
            <wp:extent cx="361950" cy="361950"/>
            <wp:effectExtent l="0" t="0" r="0" b="0"/>
            <wp:docPr id="5" name="Picture 5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0C5D3" w14:textId="77777777" w:rsidR="00AF7DC9" w:rsidRPr="0017177E" w:rsidRDefault="00AF7DC9" w:rsidP="00AF7DC9">
      <w:pPr>
        <w:jc w:val="right"/>
        <w:rPr>
          <w:rFonts w:cs="Arial"/>
          <w:color w:val="000080"/>
          <w:lang w:val="en-US"/>
        </w:rPr>
      </w:pPr>
      <w:r w:rsidRPr="0017177E">
        <w:rPr>
          <w:rFonts w:cs="Arial"/>
          <w:lang w:val="en-US"/>
        </w:rPr>
        <w:t xml:space="preserve">For more information see </w:t>
      </w:r>
      <w:hyperlink r:id="rId9" w:history="1">
        <w:r w:rsidRPr="0017177E">
          <w:rPr>
            <w:rStyle w:val="Hyperlink"/>
            <w:rFonts w:cs="Arial"/>
            <w:lang w:val="en-US"/>
          </w:rPr>
          <w:t>http://creativecommons.org/licenses/by/3.0/au</w:t>
        </w:r>
      </w:hyperlink>
    </w:p>
    <w:p w14:paraId="2DEAF7D3" w14:textId="77777777" w:rsidR="00AF7DC9" w:rsidRPr="000010DA" w:rsidRDefault="00AF7DC9" w:rsidP="00AF7DC9"/>
    <w:sectPr w:rsidR="00AF7DC9" w:rsidRPr="000010DA" w:rsidSect="000010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B8886" w14:textId="77777777" w:rsidR="00347347" w:rsidRDefault="00347347" w:rsidP="00347347">
      <w:pPr>
        <w:spacing w:after="0" w:line="240" w:lineRule="auto"/>
      </w:pPr>
      <w:r>
        <w:separator/>
      </w:r>
    </w:p>
  </w:endnote>
  <w:endnote w:type="continuationSeparator" w:id="0">
    <w:p w14:paraId="43EA70A7" w14:textId="77777777" w:rsidR="00347347" w:rsidRDefault="00347347" w:rsidP="00347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E434B" w14:textId="77777777" w:rsidR="00EC2134" w:rsidRDefault="00EC21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94" w:type="dxa"/>
      <w:jc w:val="center"/>
      <w:tblLook w:val="04A0" w:firstRow="1" w:lastRow="0" w:firstColumn="1" w:lastColumn="0" w:noHBand="0" w:noVBand="1"/>
    </w:tblPr>
    <w:tblGrid>
      <w:gridCol w:w="2648"/>
      <w:gridCol w:w="2649"/>
      <w:gridCol w:w="2648"/>
      <w:gridCol w:w="50"/>
      <w:gridCol w:w="2599"/>
    </w:tblGrid>
    <w:tr w:rsidR="00AF2DF4" w:rsidRPr="00B837EA" w14:paraId="07AB2358" w14:textId="77777777" w:rsidTr="00176004">
      <w:trPr>
        <w:trHeight w:val="163"/>
        <w:jc w:val="center"/>
      </w:trPr>
      <w:tc>
        <w:tcPr>
          <w:tcW w:w="7995" w:type="dxa"/>
          <w:gridSpan w:val="4"/>
          <w:shd w:val="clear" w:color="auto" w:fill="auto"/>
        </w:tcPr>
        <w:p w14:paraId="319BE488" w14:textId="0BE38914" w:rsidR="00AF2DF4" w:rsidRPr="00B837EA" w:rsidRDefault="00AF2DF4" w:rsidP="00AF2DF4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MS Gothic" w:hAnsi="Arial" w:cs="Arial"/>
              <w:bCs/>
              <w:sz w:val="16"/>
              <w:szCs w:val="16"/>
              <w:lang w:eastAsia="en-AU"/>
            </w:rPr>
          </w:pPr>
          <w:r w:rsidRPr="00B837EA">
            <w:rPr>
              <w:rFonts w:ascii="Arial" w:eastAsia="MS Gothic" w:hAnsi="Arial" w:cs="Arial"/>
              <w:bCs/>
              <w:sz w:val="16"/>
              <w:szCs w:val="16"/>
              <w:lang w:eastAsia="en-AU"/>
            </w:rPr>
            <w:t xml:space="preserve">The Edge Fabrication Lab </w:t>
          </w:r>
          <w:r>
            <w:rPr>
              <w:rFonts w:ascii="Arial" w:eastAsia="MS Gothic" w:hAnsi="Arial" w:cs="Arial"/>
              <w:bCs/>
              <w:sz w:val="16"/>
              <w:szCs w:val="16"/>
              <w:lang w:eastAsia="en-AU"/>
            </w:rPr>
            <w:t xml:space="preserve">BYO Equipment Policy       </w:t>
          </w:r>
          <w:bookmarkStart w:id="0" w:name="_GoBack"/>
          <w:bookmarkEnd w:id="0"/>
          <w:r w:rsidRPr="00B837EA">
            <w:rPr>
              <w:rFonts w:ascii="Arial" w:eastAsia="MS Gothic" w:hAnsi="Arial" w:cs="Arial"/>
              <w:bCs/>
              <w:sz w:val="16"/>
              <w:szCs w:val="16"/>
              <w:lang w:eastAsia="en-AU"/>
            </w:rPr>
            <w:t xml:space="preserve">                                State Library of Queensland </w:t>
          </w:r>
        </w:p>
      </w:tc>
      <w:tc>
        <w:tcPr>
          <w:tcW w:w="2599" w:type="dxa"/>
          <w:shd w:val="clear" w:color="auto" w:fill="auto"/>
        </w:tcPr>
        <w:p w14:paraId="449AF4B9" w14:textId="77777777" w:rsidR="00AF2DF4" w:rsidRPr="00B837EA" w:rsidRDefault="00AF2DF4" w:rsidP="00AF2DF4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MS Gothic" w:hAnsi="Arial" w:cs="Arial"/>
              <w:bCs/>
              <w:sz w:val="16"/>
              <w:szCs w:val="16"/>
              <w:lang w:eastAsia="en-AU"/>
            </w:rPr>
          </w:pPr>
          <w:r w:rsidRPr="00B837EA">
            <w:rPr>
              <w:rFonts w:ascii="Arial" w:eastAsia="MS Gothic" w:hAnsi="Arial" w:cs="Arial"/>
              <w:bCs/>
              <w:sz w:val="16"/>
              <w:szCs w:val="16"/>
              <w:lang w:eastAsia="en-AU"/>
            </w:rPr>
            <w:t>Records File #: 520_315_227</w:t>
          </w:r>
        </w:p>
      </w:tc>
    </w:tr>
    <w:tr w:rsidR="00AF2DF4" w:rsidRPr="00B837EA" w14:paraId="4863FEB8" w14:textId="77777777" w:rsidTr="00176004">
      <w:trPr>
        <w:trHeight w:val="156"/>
        <w:jc w:val="center"/>
      </w:trPr>
      <w:tc>
        <w:tcPr>
          <w:tcW w:w="2648" w:type="dxa"/>
          <w:shd w:val="clear" w:color="auto" w:fill="C0C0C0"/>
          <w:vAlign w:val="center"/>
        </w:tcPr>
        <w:p w14:paraId="4B779B0B" w14:textId="77777777" w:rsidR="00AF2DF4" w:rsidRPr="00B837EA" w:rsidRDefault="00AF2DF4" w:rsidP="00AF2DF4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MS Gothic" w:hAnsi="Arial" w:cs="Arial"/>
              <w:bCs/>
              <w:sz w:val="16"/>
              <w:szCs w:val="16"/>
              <w:lang w:eastAsia="en-AU"/>
            </w:rPr>
          </w:pPr>
          <w:r w:rsidRPr="00B837EA">
            <w:rPr>
              <w:rFonts w:ascii="Arial" w:eastAsia="Cambria Math" w:hAnsi="Arial" w:cs="Arial"/>
              <w:bCs/>
              <w:sz w:val="16"/>
              <w:szCs w:val="16"/>
              <w:lang w:eastAsia="en-AU"/>
            </w:rPr>
            <w:t>Authorised by: Daniel Flood</w:t>
          </w:r>
        </w:p>
      </w:tc>
      <w:tc>
        <w:tcPr>
          <w:tcW w:w="2649" w:type="dxa"/>
          <w:shd w:val="clear" w:color="auto" w:fill="C0C0C0"/>
          <w:vAlign w:val="center"/>
        </w:tcPr>
        <w:p w14:paraId="4683D80D" w14:textId="77777777" w:rsidR="00AF2DF4" w:rsidRPr="00B837EA" w:rsidRDefault="00AF2DF4" w:rsidP="00AF2DF4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Times" w:hAnsi="Arial" w:cs="Arial"/>
              <w:sz w:val="16"/>
              <w:szCs w:val="16"/>
              <w:lang w:eastAsia="en-AU"/>
            </w:rPr>
          </w:pPr>
          <w:r w:rsidRPr="00B837EA">
            <w:rPr>
              <w:rFonts w:ascii="Arial" w:eastAsia="Times" w:hAnsi="Arial" w:cs="Arial"/>
              <w:sz w:val="16"/>
              <w:szCs w:val="16"/>
              <w:lang w:eastAsia="en-AU"/>
            </w:rPr>
            <w:t>Version #: 1</w:t>
          </w:r>
        </w:p>
      </w:tc>
      <w:tc>
        <w:tcPr>
          <w:tcW w:w="2648" w:type="dxa"/>
          <w:shd w:val="clear" w:color="auto" w:fill="C0C0C0"/>
          <w:vAlign w:val="center"/>
        </w:tcPr>
        <w:p w14:paraId="4B044982" w14:textId="77777777" w:rsidR="00AF2DF4" w:rsidRPr="00B837EA" w:rsidRDefault="00AF2DF4" w:rsidP="00AF2DF4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Times" w:hAnsi="Arial" w:cs="Arial"/>
              <w:sz w:val="16"/>
              <w:szCs w:val="16"/>
              <w:lang w:eastAsia="en-AU"/>
            </w:rPr>
          </w:pPr>
          <w:r w:rsidRPr="00B837EA">
            <w:rPr>
              <w:rFonts w:ascii="Arial" w:eastAsia="Times" w:hAnsi="Arial" w:cs="Arial"/>
              <w:sz w:val="16"/>
              <w:szCs w:val="16"/>
              <w:lang w:eastAsia="en-AU"/>
            </w:rPr>
            <w:t xml:space="preserve"> </w:t>
          </w:r>
          <w:r w:rsidRPr="00B837EA">
            <w:rPr>
              <w:rFonts w:ascii="Arial" w:eastAsia="Times" w:hAnsi="Arial" w:cs="Times New Roman"/>
              <w:sz w:val="24"/>
              <w:szCs w:val="20"/>
              <w:lang w:eastAsia="en-AU"/>
            </w:rPr>
            <w:t xml:space="preserve">    </w:t>
          </w:r>
          <w:r w:rsidRPr="00B837EA">
            <w:rPr>
              <w:rFonts w:ascii="Arial" w:eastAsia="Times" w:hAnsi="Arial" w:cs="Arial"/>
              <w:sz w:val="16"/>
              <w:szCs w:val="16"/>
              <w:lang w:eastAsia="en-AU"/>
            </w:rPr>
            <w:t>Issue Date: 14/07/2020</w:t>
          </w:r>
        </w:p>
      </w:tc>
      <w:tc>
        <w:tcPr>
          <w:tcW w:w="2649" w:type="dxa"/>
          <w:gridSpan w:val="2"/>
          <w:shd w:val="clear" w:color="auto" w:fill="C0C0C0"/>
          <w:vAlign w:val="center"/>
        </w:tcPr>
        <w:p w14:paraId="7E84D172" w14:textId="77777777" w:rsidR="00AF2DF4" w:rsidRPr="00B837EA" w:rsidRDefault="00AF2DF4" w:rsidP="00AF2DF4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Times" w:hAnsi="Arial" w:cs="Arial"/>
              <w:sz w:val="16"/>
              <w:szCs w:val="16"/>
              <w:lang w:eastAsia="en-AU"/>
            </w:rPr>
          </w:pPr>
          <w:r w:rsidRPr="00B837EA">
            <w:rPr>
              <w:rFonts w:ascii="Arial" w:eastAsia="Times" w:hAnsi="Arial" w:cs="Arial"/>
              <w:sz w:val="16"/>
              <w:szCs w:val="16"/>
              <w:lang w:eastAsia="en-AU"/>
            </w:rPr>
            <w:t xml:space="preserve"> Revision Date:</w:t>
          </w:r>
        </w:p>
      </w:tc>
    </w:tr>
    <w:tr w:rsidR="00AF2DF4" w:rsidRPr="00B837EA" w14:paraId="0B1DA984" w14:textId="77777777" w:rsidTr="00176004">
      <w:trPr>
        <w:trHeight w:val="156"/>
        <w:jc w:val="center"/>
      </w:trPr>
      <w:tc>
        <w:tcPr>
          <w:tcW w:w="2648" w:type="dxa"/>
          <w:shd w:val="clear" w:color="auto" w:fill="FFFFFF"/>
          <w:vAlign w:val="center"/>
        </w:tcPr>
        <w:p w14:paraId="3F2FBFDF" w14:textId="77777777" w:rsidR="00AF2DF4" w:rsidRPr="00B837EA" w:rsidRDefault="00AF2DF4" w:rsidP="00AF2DF4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Cambria Math" w:hAnsi="Arial" w:cs="Arial"/>
              <w:bCs/>
              <w:sz w:val="16"/>
              <w:szCs w:val="16"/>
              <w:lang w:eastAsia="en-AU"/>
            </w:rPr>
          </w:pPr>
          <w:r w:rsidRPr="00B837EA">
            <w:rPr>
              <w:rFonts w:ascii="Arial" w:eastAsia="Times" w:hAnsi="Arial" w:cs="Arial"/>
              <w:i/>
              <w:iCs/>
              <w:sz w:val="16"/>
              <w:szCs w:val="16"/>
              <w:lang w:eastAsia="en-AU"/>
            </w:rPr>
            <w:t>Uncontrolled when printed</w:t>
          </w:r>
        </w:p>
      </w:tc>
      <w:tc>
        <w:tcPr>
          <w:tcW w:w="2649" w:type="dxa"/>
          <w:shd w:val="clear" w:color="auto" w:fill="FFFFFF"/>
          <w:vAlign w:val="center"/>
        </w:tcPr>
        <w:p w14:paraId="25E09E7D" w14:textId="77777777" w:rsidR="00AF2DF4" w:rsidRPr="00B837EA" w:rsidRDefault="00AF2DF4" w:rsidP="00AF2DF4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Times" w:hAnsi="Arial" w:cs="Arial"/>
              <w:sz w:val="16"/>
              <w:szCs w:val="16"/>
              <w:lang w:eastAsia="en-AU"/>
            </w:rPr>
          </w:pPr>
        </w:p>
      </w:tc>
      <w:tc>
        <w:tcPr>
          <w:tcW w:w="2648" w:type="dxa"/>
          <w:shd w:val="clear" w:color="auto" w:fill="FFFFFF"/>
          <w:vAlign w:val="center"/>
        </w:tcPr>
        <w:p w14:paraId="352CD809" w14:textId="77777777" w:rsidR="00AF2DF4" w:rsidRPr="00B837EA" w:rsidRDefault="00AF2DF4" w:rsidP="00AF2DF4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Times" w:hAnsi="Arial" w:cs="Arial"/>
              <w:sz w:val="16"/>
              <w:szCs w:val="16"/>
              <w:lang w:eastAsia="en-AU"/>
            </w:rPr>
          </w:pPr>
          <w:r w:rsidRPr="00B837EA">
            <w:rPr>
              <w:rFonts w:ascii="Arial" w:eastAsia="Times" w:hAnsi="Arial" w:cs="Arial"/>
              <w:i/>
              <w:iCs/>
              <w:sz w:val="16"/>
              <w:szCs w:val="16"/>
              <w:lang w:eastAsia="en-AU"/>
            </w:rPr>
            <w:t xml:space="preserve"> </w:t>
          </w:r>
        </w:p>
      </w:tc>
      <w:tc>
        <w:tcPr>
          <w:tcW w:w="2649" w:type="dxa"/>
          <w:gridSpan w:val="2"/>
          <w:shd w:val="clear" w:color="auto" w:fill="FFFFFF"/>
          <w:vAlign w:val="center"/>
        </w:tcPr>
        <w:p w14:paraId="146894B5" w14:textId="77777777" w:rsidR="00AF2DF4" w:rsidRPr="00B837EA" w:rsidRDefault="00AF2DF4" w:rsidP="00AF2DF4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Times" w:hAnsi="Arial" w:cs="Arial"/>
              <w:sz w:val="16"/>
              <w:szCs w:val="16"/>
              <w:lang w:eastAsia="en-AU"/>
            </w:rPr>
          </w:pPr>
          <w:r w:rsidRPr="00B837EA">
            <w:rPr>
              <w:rFonts w:ascii="Arial" w:eastAsia="Times" w:hAnsi="Arial" w:cs="Arial"/>
              <w:sz w:val="16"/>
              <w:szCs w:val="16"/>
              <w:lang w:eastAsia="en-AU"/>
            </w:rPr>
            <w:t xml:space="preserve"> </w:t>
          </w:r>
          <w:r w:rsidRPr="00B837EA">
            <w:rPr>
              <w:rFonts w:ascii="Arial" w:eastAsia="Times" w:hAnsi="Arial" w:cs="Arial"/>
              <w:sz w:val="16"/>
              <w:szCs w:val="16"/>
              <w:lang w:eastAsia="en-AU"/>
            </w:rPr>
            <w:fldChar w:fldCharType="begin"/>
          </w:r>
          <w:r w:rsidRPr="00B837EA">
            <w:rPr>
              <w:rFonts w:ascii="Arial" w:eastAsia="Times" w:hAnsi="Arial" w:cs="Arial"/>
              <w:sz w:val="16"/>
              <w:szCs w:val="16"/>
              <w:lang w:eastAsia="en-AU"/>
            </w:rPr>
            <w:instrText xml:space="preserve"> PAGE   \* MERGEFORMAT </w:instrText>
          </w:r>
          <w:r w:rsidRPr="00B837EA">
            <w:rPr>
              <w:rFonts w:ascii="Arial" w:eastAsia="Times" w:hAnsi="Arial" w:cs="Arial"/>
              <w:sz w:val="16"/>
              <w:szCs w:val="16"/>
              <w:lang w:eastAsia="en-AU"/>
            </w:rPr>
            <w:fldChar w:fldCharType="separate"/>
          </w:r>
          <w:r>
            <w:rPr>
              <w:rFonts w:ascii="Arial" w:eastAsia="Times" w:hAnsi="Arial" w:cs="Arial"/>
              <w:sz w:val="16"/>
              <w:szCs w:val="16"/>
              <w:lang w:eastAsia="en-AU"/>
            </w:rPr>
            <w:t>1</w:t>
          </w:r>
          <w:r w:rsidRPr="00B837EA">
            <w:rPr>
              <w:rFonts w:ascii="Arial" w:eastAsia="Times" w:hAnsi="Arial" w:cs="Arial"/>
              <w:b/>
              <w:bCs/>
              <w:noProof/>
              <w:sz w:val="16"/>
              <w:szCs w:val="16"/>
              <w:lang w:eastAsia="en-AU"/>
            </w:rPr>
            <w:fldChar w:fldCharType="end"/>
          </w:r>
          <w:r w:rsidRPr="00B837EA">
            <w:rPr>
              <w:rFonts w:ascii="Arial" w:eastAsia="Times" w:hAnsi="Arial" w:cs="Arial"/>
              <w:b/>
              <w:bCs/>
              <w:sz w:val="16"/>
              <w:szCs w:val="16"/>
              <w:lang w:eastAsia="en-AU"/>
            </w:rPr>
            <w:t xml:space="preserve"> </w:t>
          </w:r>
          <w:r w:rsidRPr="00B837EA">
            <w:rPr>
              <w:rFonts w:ascii="Arial" w:eastAsia="Times" w:hAnsi="Arial" w:cs="Arial"/>
              <w:sz w:val="16"/>
              <w:szCs w:val="16"/>
              <w:lang w:eastAsia="en-AU"/>
            </w:rPr>
            <w:t>|</w:t>
          </w:r>
          <w:r w:rsidRPr="00B837EA">
            <w:rPr>
              <w:rFonts w:ascii="Arial" w:eastAsia="Times" w:hAnsi="Arial" w:cs="Arial"/>
              <w:b/>
              <w:bCs/>
              <w:sz w:val="16"/>
              <w:szCs w:val="16"/>
              <w:lang w:eastAsia="en-AU"/>
            </w:rPr>
            <w:t xml:space="preserve"> </w:t>
          </w:r>
          <w:r w:rsidRPr="00B837EA">
            <w:rPr>
              <w:rFonts w:ascii="Arial" w:eastAsia="Times" w:hAnsi="Arial" w:cs="Arial"/>
              <w:color w:val="7F7F7F"/>
              <w:spacing w:val="60"/>
              <w:sz w:val="16"/>
              <w:szCs w:val="16"/>
              <w:lang w:eastAsia="en-AU"/>
            </w:rPr>
            <w:t>Page</w:t>
          </w:r>
        </w:p>
      </w:tc>
    </w:tr>
  </w:tbl>
  <w:p w14:paraId="0BFCE48E" w14:textId="77777777" w:rsidR="00AF2DF4" w:rsidRPr="00B837EA" w:rsidRDefault="00AF2DF4" w:rsidP="00AF2DF4">
    <w:pPr>
      <w:pStyle w:val="Footer"/>
    </w:pPr>
  </w:p>
  <w:p w14:paraId="2348F260" w14:textId="348D73B0" w:rsidR="00347347" w:rsidRPr="00AF2DF4" w:rsidRDefault="00EC2134" w:rsidP="00AF2DF4">
    <w:pPr>
      <w:pStyle w:val="Footer"/>
    </w:pPr>
    <w:r w:rsidRPr="00AF2DF4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88EDD" w14:textId="77777777" w:rsidR="00EC2134" w:rsidRDefault="00EC21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53768" w14:textId="77777777" w:rsidR="00347347" w:rsidRDefault="00347347" w:rsidP="00347347">
      <w:pPr>
        <w:spacing w:after="0" w:line="240" w:lineRule="auto"/>
      </w:pPr>
      <w:r>
        <w:separator/>
      </w:r>
    </w:p>
  </w:footnote>
  <w:footnote w:type="continuationSeparator" w:id="0">
    <w:p w14:paraId="506325DE" w14:textId="77777777" w:rsidR="00347347" w:rsidRDefault="00347347" w:rsidP="00347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C787A" w14:textId="77777777" w:rsidR="00EC2134" w:rsidRDefault="00EC21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E2743" w14:textId="77777777" w:rsidR="00EC2134" w:rsidRDefault="00EC21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26CDD" w14:textId="77777777" w:rsidR="00EC2134" w:rsidRDefault="00EC21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F7"/>
    <w:rsid w:val="000010DA"/>
    <w:rsid w:val="000F0CFA"/>
    <w:rsid w:val="00163D22"/>
    <w:rsid w:val="001B117F"/>
    <w:rsid w:val="00347347"/>
    <w:rsid w:val="00577BF7"/>
    <w:rsid w:val="005F5189"/>
    <w:rsid w:val="00691E76"/>
    <w:rsid w:val="007D660D"/>
    <w:rsid w:val="00AF2DF4"/>
    <w:rsid w:val="00AF7DC9"/>
    <w:rsid w:val="00C633F7"/>
    <w:rsid w:val="00CC67E9"/>
    <w:rsid w:val="00D64D8D"/>
    <w:rsid w:val="00EC2134"/>
    <w:rsid w:val="00FD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327A7"/>
  <w15:chartTrackingRefBased/>
  <w15:docId w15:val="{F09937A6-D1E1-4ABD-A411-BB6ED4B2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BF7"/>
    <w:pPr>
      <w:spacing w:after="0" w:line="240" w:lineRule="auto"/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BF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7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347"/>
  </w:style>
  <w:style w:type="paragraph" w:styleId="Footer">
    <w:name w:val="footer"/>
    <w:basedOn w:val="Normal"/>
    <w:link w:val="FooterChar"/>
    <w:unhideWhenUsed/>
    <w:rsid w:val="00347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47347"/>
  </w:style>
  <w:style w:type="paragraph" w:customStyle="1" w:styleId="Default">
    <w:name w:val="Default"/>
    <w:rsid w:val="000010DA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AF7D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creativecommons.org/licenses/by/3.0/a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McKellar</dc:creator>
  <cp:keywords/>
  <dc:description/>
  <cp:lastModifiedBy>Andrei Maberley</cp:lastModifiedBy>
  <cp:revision>7</cp:revision>
  <dcterms:created xsi:type="dcterms:W3CDTF">2020-10-08T02:07:00Z</dcterms:created>
  <dcterms:modified xsi:type="dcterms:W3CDTF">2020-10-13T06:36:00Z</dcterms:modified>
</cp:coreProperties>
</file>