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C70" w:rsidRPr="00ED7F23" w:rsidRDefault="00ED7F23" w:rsidP="006D511B">
      <w:pPr>
        <w:pStyle w:val="Heading2"/>
        <w:spacing w:before="240" w:after="0" w:line="240" w:lineRule="auto"/>
        <w:rPr>
          <w:noProof/>
          <w:sz w:val="40"/>
          <w:szCs w:val="40"/>
          <w:lang w:eastAsia="zh-TW"/>
        </w:rPr>
      </w:pPr>
      <w:r>
        <w:rPr>
          <w:noProof/>
          <w:sz w:val="36"/>
          <w:szCs w:val="36"/>
          <w:lang w:eastAsia="zh-TW"/>
        </w:rPr>
        <mc:AlternateContent>
          <mc:Choice Requires="wps">
            <w:drawing>
              <wp:anchor distT="0" distB="0" distL="114300" distR="114300" simplePos="0" relativeHeight="251665920" behindDoc="0" locked="0" layoutInCell="1" allowOverlap="1" wp14:anchorId="55334A72" wp14:editId="2BBBDD78">
                <wp:simplePos x="0" y="0"/>
                <wp:positionH relativeFrom="margin">
                  <wp:posOffset>1783716</wp:posOffset>
                </wp:positionH>
                <wp:positionV relativeFrom="paragraph">
                  <wp:posOffset>549910</wp:posOffset>
                </wp:positionV>
                <wp:extent cx="2971800" cy="293298"/>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971800" cy="293298"/>
                        </a:xfrm>
                        <a:prstGeom prst="rect">
                          <a:avLst/>
                        </a:prstGeom>
                        <a:noFill/>
                        <a:ln w="6350">
                          <a:noFill/>
                        </a:ln>
                        <a:effectLst/>
                      </wps:spPr>
                      <wps:txbx>
                        <w:txbxContent>
                          <w:p w:rsidR="00E61097" w:rsidRPr="00932BA8" w:rsidRDefault="00E61097" w:rsidP="00ED7F23">
                            <w:pPr>
                              <w:jc w:val="center"/>
                              <w:rPr>
                                <w:i/>
                                <w:color w:val="FFFFFF" w:themeColor="background1"/>
                                <w:szCs w:val="39"/>
                              </w:rPr>
                            </w:pPr>
                            <w:r>
                              <w:rPr>
                                <w:b/>
                                <w:color w:val="FFFFFF" w:themeColor="background1"/>
                                <w:sz w:val="32"/>
                                <w:szCs w:val="39"/>
                              </w:rPr>
                              <w:t>MIG WELDER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34A72" id="_x0000_t202" coordsize="21600,21600" o:spt="202" path="m,l,21600r21600,l21600,xe">
                <v:stroke joinstyle="miter"/>
                <v:path gradientshapeok="t" o:connecttype="rect"/>
              </v:shapetype>
              <v:shape id="Text Box 13" o:spid="_x0000_s1026" type="#_x0000_t202" style="position:absolute;margin-left:140.45pt;margin-top:43.3pt;width:234pt;height:23.1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" filled="f" stroked="f" strokeweight=".5pt">
                <v:textbox>
                  <w:txbxContent>
                    <w:p w:rsidR="00E61097" w:rsidRPr="00932BA8" w:rsidRDefault="00E61097" w:rsidP="00ED7F23">
                      <w:pPr>
                        <w:jc w:val="center"/>
                        <w:rPr>
                          <w:i/>
                          <w:color w:val="FFFFFF" w:themeColor="background1"/>
                          <w:szCs w:val="39"/>
                        </w:rPr>
                      </w:pPr>
                      <w:r>
                        <w:rPr>
                          <w:b/>
                          <w:color w:val="FFFFFF" w:themeColor="background1"/>
                          <w:sz w:val="32"/>
                          <w:szCs w:val="39"/>
                        </w:rPr>
                        <w:t>MIG WELDER</w:t>
                      </w:r>
                    </w:p>
                  </w:txbxContent>
                </v:textbox>
                <w10:wrap anchorx="margin"/>
              </v:shape>
            </w:pict>
          </mc:Fallback>
        </mc:AlternateContent>
      </w:r>
      <w:bookmarkStart w:id="0" w:name="OLE_LINK5"/>
      <w:bookmarkStart w:id="1" w:name="OLE_LINK6"/>
      <w:r w:rsidR="00465DC2">
        <w:rPr>
          <w:noProof/>
          <w:sz w:val="40"/>
          <w:szCs w:val="40"/>
          <w:lang w:eastAsia="zh-TW"/>
        </w:rPr>
        <w:drawing>
          <wp:inline distT="0" distB="0" distL="0" distR="0">
            <wp:extent cx="6479540" cy="8279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ding_word_banner_PER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9540" cy="827958"/>
                    </a:xfrm>
                    <a:prstGeom prst="rect">
                      <a:avLst/>
                    </a:prstGeom>
                  </pic:spPr>
                </pic:pic>
              </a:graphicData>
            </a:graphic>
          </wp:inline>
        </w:drawing>
      </w:r>
    </w:p>
    <w:p w:rsidR="00205A8C" w:rsidRDefault="00086BB4" w:rsidP="00AD4901">
      <w:pPr>
        <w:pStyle w:val="Heading2"/>
        <w:spacing w:before="240" w:after="0" w:line="240" w:lineRule="auto"/>
        <w:rPr>
          <w:sz w:val="36"/>
          <w:szCs w:val="36"/>
        </w:rPr>
      </w:pPr>
      <w:r>
        <w:rPr>
          <w:noProof/>
          <w:sz w:val="26"/>
          <w:szCs w:val="26"/>
          <w:lang w:eastAsia="zh-TW"/>
        </w:rPr>
        <w:drawing>
          <wp:anchor distT="0" distB="71755" distL="114300" distR="114300" simplePos="0" relativeHeight="251667968" behindDoc="1" locked="0" layoutInCell="1" allowOverlap="1" wp14:anchorId="3F1E56F3" wp14:editId="09FA754F">
            <wp:simplePos x="0" y="0"/>
            <wp:positionH relativeFrom="margin">
              <wp:posOffset>5144770</wp:posOffset>
            </wp:positionH>
            <wp:positionV relativeFrom="paragraph">
              <wp:posOffset>217170</wp:posOffset>
            </wp:positionV>
            <wp:extent cx="1412240" cy="1412240"/>
            <wp:effectExtent l="0" t="0" r="0" b="0"/>
            <wp:wrapTight wrapText="bothSides">
              <wp:wrapPolygon edited="0">
                <wp:start x="0" y="0"/>
                <wp:lineTo x="0" y="21270"/>
                <wp:lineTo x="21270" y="21270"/>
                <wp:lineTo x="21270"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G Wel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2240" cy="1412240"/>
                    </a:xfrm>
                    <a:prstGeom prst="rect">
                      <a:avLst/>
                    </a:prstGeom>
                  </pic:spPr>
                </pic:pic>
              </a:graphicData>
            </a:graphic>
            <wp14:sizeRelH relativeFrom="margin">
              <wp14:pctWidth>0</wp14:pctWidth>
            </wp14:sizeRelH>
            <wp14:sizeRelV relativeFrom="margin">
              <wp14:pctHeight>0</wp14:pctHeight>
            </wp14:sizeRelV>
          </wp:anchor>
        </w:drawing>
      </w:r>
      <w:r w:rsidR="00EF5BB7">
        <w:rPr>
          <w:sz w:val="36"/>
          <w:szCs w:val="36"/>
        </w:rPr>
        <w:t>S</w:t>
      </w:r>
      <w:r w:rsidR="005C2C70">
        <w:rPr>
          <w:sz w:val="36"/>
          <w:szCs w:val="36"/>
        </w:rPr>
        <w:t>cope</w:t>
      </w:r>
    </w:p>
    <w:p w:rsidR="00AD4901" w:rsidRDefault="00AD4901" w:rsidP="00AD4901"/>
    <w:p w:rsidR="00AD4901" w:rsidRPr="00203A00" w:rsidRDefault="00AD4901" w:rsidP="00AD4901">
      <w:pPr>
        <w:rPr>
          <w:color w:val="FF0000"/>
          <w:sz w:val="20"/>
        </w:rPr>
      </w:pPr>
      <w:r w:rsidRPr="00203A00">
        <w:rPr>
          <w:color w:val="FF0000"/>
          <w:sz w:val="20"/>
        </w:rPr>
        <w:t xml:space="preserve">This document is intended to estimate potential human health and environmental risks posed by current and potential future conditions at </w:t>
      </w:r>
      <w:r w:rsidR="008774AD" w:rsidRPr="008774AD">
        <w:rPr>
          <w:b/>
          <w:color w:val="FF0000"/>
          <w:sz w:val="20"/>
        </w:rPr>
        <w:t>State Library of Queensland</w:t>
      </w:r>
      <w:r w:rsidRPr="00203A00">
        <w:rPr>
          <w:b/>
          <w:color w:val="FF0000"/>
          <w:sz w:val="20"/>
        </w:rPr>
        <w:t xml:space="preserve"> </w:t>
      </w:r>
      <w:r w:rsidR="004578DA">
        <w:rPr>
          <w:b/>
          <w:color w:val="FF0000"/>
          <w:sz w:val="20"/>
        </w:rPr>
        <w:t xml:space="preserve">(State Library) </w:t>
      </w:r>
      <w:r w:rsidRPr="00203A00">
        <w:rPr>
          <w:b/>
          <w:color w:val="FF0000"/>
          <w:sz w:val="20"/>
        </w:rPr>
        <w:t>F</w:t>
      </w:r>
      <w:r>
        <w:rPr>
          <w:b/>
          <w:color w:val="FF0000"/>
          <w:sz w:val="20"/>
        </w:rPr>
        <w:t>abrication</w:t>
      </w:r>
      <w:r w:rsidRPr="00203A00">
        <w:rPr>
          <w:b/>
          <w:color w:val="FF0000"/>
          <w:sz w:val="20"/>
        </w:rPr>
        <w:t xml:space="preserve"> L</w:t>
      </w:r>
      <w:r>
        <w:rPr>
          <w:b/>
          <w:color w:val="FF0000"/>
          <w:sz w:val="20"/>
        </w:rPr>
        <w:t>ab</w:t>
      </w:r>
      <w:r w:rsidRPr="00203A00">
        <w:rPr>
          <w:color w:val="FF0000"/>
          <w:sz w:val="20"/>
        </w:rPr>
        <w:t xml:space="preserve"> Facility. The risk assessment describes the approach to the risk assessment and facilitates appropriate ways to evaluate current and future risks.</w:t>
      </w:r>
    </w:p>
    <w:p w:rsidR="00AD4901" w:rsidRPr="002533FD" w:rsidRDefault="00AD4901" w:rsidP="00AD4901">
      <w:pPr>
        <w:tabs>
          <w:tab w:val="left" w:pos="720"/>
        </w:tabs>
        <w:spacing w:before="120"/>
        <w:rPr>
          <w:rFonts w:eastAsia="SimSun" w:cs="Arial"/>
          <w:color w:val="000000"/>
          <w:sz w:val="20"/>
          <w:lang w:eastAsia="zh-CN"/>
        </w:rPr>
      </w:pPr>
      <w:r w:rsidRPr="00203A00">
        <w:rPr>
          <w:rFonts w:eastAsia="SimSun" w:cs="Arial"/>
          <w:color w:val="FF0000"/>
          <w:sz w:val="20"/>
          <w:lang w:eastAsia="zh-CN"/>
        </w:rPr>
        <w:t xml:space="preserve">Refer to the </w:t>
      </w:r>
      <w:r w:rsidRPr="00203A00">
        <w:rPr>
          <w:rFonts w:eastAsia="SimSun" w:cs="Arial"/>
          <w:b/>
          <w:color w:val="FF0000"/>
          <w:sz w:val="20"/>
          <w:lang w:eastAsia="zh-CN"/>
        </w:rPr>
        <w:t>Safe Operating Procedures</w:t>
      </w:r>
      <w:r w:rsidRPr="00203A00">
        <w:rPr>
          <w:rFonts w:eastAsia="SimSun" w:cs="Arial"/>
          <w:color w:val="FF0000"/>
          <w:sz w:val="20"/>
          <w:lang w:eastAsia="zh-CN"/>
        </w:rPr>
        <w:t xml:space="preserve"> (</w:t>
      </w:r>
      <w:r w:rsidRPr="00203A00">
        <w:rPr>
          <w:rFonts w:eastAsia="SimSun" w:cs="Arial"/>
          <w:b/>
          <w:color w:val="FF0000"/>
          <w:sz w:val="20"/>
          <w:lang w:eastAsia="zh-CN"/>
        </w:rPr>
        <w:t>SOP</w:t>
      </w:r>
      <w:r w:rsidRPr="00203A00">
        <w:rPr>
          <w:rFonts w:eastAsia="SimSun" w:cs="Arial"/>
          <w:color w:val="FF0000"/>
          <w:sz w:val="20"/>
          <w:lang w:eastAsia="zh-CN"/>
        </w:rPr>
        <w:t>) for information regarding the safe usage and check list for this equipment</w:t>
      </w:r>
      <w:r>
        <w:rPr>
          <w:rFonts w:eastAsia="SimSun" w:cs="Arial"/>
          <w:color w:val="000000"/>
          <w:sz w:val="20"/>
          <w:lang w:eastAsia="zh-CN"/>
        </w:rPr>
        <w:t>.</w:t>
      </w:r>
      <w:r w:rsidRPr="002533FD">
        <w:rPr>
          <w:rFonts w:eastAsia="SimSun" w:cs="Arial"/>
          <w:color w:val="000000"/>
          <w:sz w:val="20"/>
          <w:lang w:eastAsia="zh-CN"/>
        </w:rPr>
        <w:t xml:space="preserve"> </w:t>
      </w:r>
    </w:p>
    <w:p w:rsidR="00AD4901" w:rsidRPr="00AD4901" w:rsidRDefault="00AD4901" w:rsidP="00AD4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4599"/>
      </w:tblGrid>
      <w:tr w:rsidR="00A32E3D" w:rsidTr="000020E3">
        <w:trPr>
          <w:trHeight w:val="489"/>
        </w:trPr>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4B47BE">
            <w:pPr>
              <w:spacing w:before="120"/>
              <w:rPr>
                <w:rFonts w:cs="Arial"/>
                <w:sz w:val="20"/>
              </w:rPr>
            </w:pPr>
            <w:r>
              <w:rPr>
                <w:rFonts w:cs="Arial"/>
                <w:sz w:val="20"/>
              </w:rPr>
              <w:t xml:space="preserve">Plant/Equipment Description: </w:t>
            </w:r>
            <w:r w:rsidR="00AD4901">
              <w:rPr>
                <w:rFonts w:cs="Arial"/>
                <w:b/>
                <w:color w:val="000080"/>
                <w:sz w:val="20"/>
              </w:rPr>
              <w:t xml:space="preserve">BOC </w:t>
            </w:r>
            <w:r w:rsidR="008D368D">
              <w:rPr>
                <w:rFonts w:cs="Arial"/>
                <w:b/>
                <w:color w:val="000080"/>
                <w:sz w:val="20"/>
              </w:rPr>
              <w:t>MiG</w:t>
            </w:r>
            <w:r w:rsidR="00AD4901">
              <w:rPr>
                <w:rFonts w:cs="Arial"/>
                <w:b/>
                <w:color w:val="000080"/>
                <w:sz w:val="20"/>
              </w:rPr>
              <w:t xml:space="preserve"> Welder</w:t>
            </w:r>
          </w:p>
        </w:tc>
      </w:tr>
      <w:tr w:rsidR="00A32E3D" w:rsidTr="000020E3">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AD4901">
              <w:rPr>
                <w:rFonts w:cs="Arial"/>
                <w:b/>
                <w:color w:val="000080"/>
                <w:sz w:val="20"/>
              </w:rPr>
              <w:t>Daniel Flood</w:t>
            </w:r>
          </w:p>
        </w:tc>
      </w:tr>
      <w:tr w:rsidR="00A32E3D" w:rsidTr="000020E3">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AD4901">
              <w:rPr>
                <w:rFonts w:cs="Arial"/>
                <w:b/>
                <w:color w:val="000080"/>
                <w:sz w:val="20"/>
              </w:rPr>
              <w:t>Fabrication Lab</w:t>
            </w:r>
          </w:p>
        </w:tc>
      </w:tr>
      <w:tr w:rsidR="005F30C5" w:rsidTr="000020E3">
        <w:tc>
          <w:tcPr>
            <w:tcW w:w="5595"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AD4901">
              <w:rPr>
                <w:rFonts w:cs="Arial"/>
                <w:b/>
                <w:color w:val="000080"/>
                <w:sz w:val="20"/>
              </w:rPr>
              <w:t>02/03/2020</w:t>
            </w:r>
          </w:p>
        </w:tc>
        <w:tc>
          <w:tcPr>
            <w:tcW w:w="4599"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AD4901">
              <w:rPr>
                <w:rFonts w:cs="Arial"/>
                <w:b/>
                <w:color w:val="000080"/>
                <w:sz w:val="20"/>
              </w:rPr>
              <w:t>02/03/2021</w:t>
            </w:r>
          </w:p>
        </w:tc>
      </w:tr>
    </w:tbl>
    <w:p w:rsidR="00692EB0" w:rsidRDefault="00692EB0" w:rsidP="00D8586F">
      <w:pPr>
        <w:spacing w:before="120"/>
        <w:rPr>
          <w:i/>
          <w:sz w:val="20"/>
        </w:rPr>
      </w:pPr>
      <w:r>
        <w:rPr>
          <w:i/>
          <w:sz w:val="20"/>
        </w:rPr>
        <w:t>N.B. This assessme</w:t>
      </w:r>
      <w:r w:rsidR="007329A2">
        <w:rPr>
          <w:i/>
          <w:sz w:val="20"/>
        </w:rPr>
        <w:t>nt can remain active for up to 5</w:t>
      </w:r>
      <w:r>
        <w:rPr>
          <w:i/>
          <w:sz w:val="20"/>
        </w:rPr>
        <w:t xml:space="preserve">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205A8C">
      <w:pPr>
        <w:spacing w:before="240"/>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4819"/>
        <w:gridCol w:w="3427"/>
      </w:tblGrid>
      <w:tr w:rsidR="00F235F9" w:rsidRPr="00A55D00" w:rsidTr="00513760">
        <w:trPr>
          <w:trHeight w:val="374"/>
        </w:trPr>
        <w:tc>
          <w:tcPr>
            <w:tcW w:w="2122"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819"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427" w:type="dxa"/>
            <w:shd w:val="clear" w:color="auto" w:fill="E6E6E6"/>
            <w:vAlign w:val="center"/>
          </w:tcPr>
          <w:p w:rsidR="00F235F9" w:rsidRPr="00035006" w:rsidRDefault="00F235F9" w:rsidP="00035006">
            <w:pPr>
              <w:tabs>
                <w:tab w:val="left" w:pos="1132"/>
                <w:tab w:val="center" w:pos="4748"/>
              </w:tabs>
              <w:rPr>
                <w:b/>
                <w:sz w:val="20"/>
              </w:rPr>
            </w:pPr>
            <w:r w:rsidRPr="00035006">
              <w:rPr>
                <w:b/>
                <w:sz w:val="20"/>
              </w:rPr>
              <w:t xml:space="preserve">       Action Required/Approval</w:t>
            </w:r>
          </w:p>
        </w:tc>
      </w:tr>
      <w:tr w:rsidR="00F36986" w:rsidRPr="00A55D00" w:rsidTr="00F36986">
        <w:trPr>
          <w:trHeight w:val="872"/>
        </w:trPr>
        <w:tc>
          <w:tcPr>
            <w:tcW w:w="10368" w:type="dxa"/>
            <w:gridSpan w:val="4"/>
            <w:shd w:val="clear" w:color="auto" w:fill="FFC000"/>
            <w:vAlign w:val="center"/>
          </w:tcPr>
          <w:p w:rsidR="00F36986" w:rsidRPr="00F36986" w:rsidRDefault="00F36986" w:rsidP="00F36986">
            <w:pPr>
              <w:tabs>
                <w:tab w:val="left" w:pos="1132"/>
                <w:tab w:val="center" w:pos="4748"/>
              </w:tabs>
              <w:rPr>
                <w:sz w:val="20"/>
              </w:rPr>
            </w:pPr>
            <w:r>
              <w:rPr>
                <w:b/>
                <w:sz w:val="20"/>
              </w:rPr>
              <w:t xml:space="preserve">CAUTION – </w:t>
            </w:r>
            <w:r>
              <w:rPr>
                <w:sz w:val="20"/>
              </w:rPr>
              <w:t>Intense electromagnetic interference generated from high voltage arc welding equipment has the potential to cause cardiac pacemakers to operate incorrectly. If concerned seek medical advice before operating – remain at least 2 metres from the power unit and 1 meter from the welding arc.</w:t>
            </w:r>
          </w:p>
        </w:tc>
      </w:tr>
      <w:tr w:rsidR="00CA5907" w:rsidRPr="00A55D00" w:rsidTr="002F080B">
        <w:trPr>
          <w:trHeight w:val="4698"/>
        </w:trPr>
        <w:tc>
          <w:tcPr>
            <w:tcW w:w="562" w:type="dxa"/>
            <w:shd w:val="clear" w:color="auto" w:fill="auto"/>
            <w:vAlign w:val="center"/>
          </w:tcPr>
          <w:p w:rsidR="00CA5907" w:rsidRPr="00630891" w:rsidRDefault="00CA5907" w:rsidP="00CA5907">
            <w:pPr>
              <w:ind w:left="62"/>
              <w:rPr>
                <w:color w:val="000000"/>
                <w:sz w:val="32"/>
                <w:szCs w:val="32"/>
              </w:rPr>
            </w:pPr>
            <w:r>
              <w:rPr>
                <w:color w:val="000000"/>
                <w:sz w:val="28"/>
                <w:szCs w:val="28"/>
              </w:rPr>
              <w:sym w:font="Wingdings" w:char="F0FE"/>
            </w:r>
          </w:p>
        </w:tc>
        <w:tc>
          <w:tcPr>
            <w:tcW w:w="1560" w:type="dxa"/>
            <w:shd w:val="clear" w:color="auto" w:fill="00B0F0"/>
            <w:vAlign w:val="center"/>
          </w:tcPr>
          <w:p w:rsidR="00CA5907" w:rsidRPr="000B5ADB" w:rsidRDefault="00F549B4" w:rsidP="00CA5907">
            <w:pPr>
              <w:rPr>
                <w:sz w:val="22"/>
                <w:szCs w:val="22"/>
              </w:rPr>
            </w:pPr>
            <w:r w:rsidRPr="00F549B4">
              <w:rPr>
                <w:b/>
                <w:color w:val="FFFFFF" w:themeColor="background1"/>
                <w:sz w:val="22"/>
                <w:szCs w:val="22"/>
              </w:rPr>
              <w:t>High</w:t>
            </w:r>
          </w:p>
        </w:tc>
        <w:tc>
          <w:tcPr>
            <w:tcW w:w="4819" w:type="dxa"/>
            <w:vAlign w:val="center"/>
          </w:tcPr>
          <w:p w:rsidR="00086BB4" w:rsidRDefault="00086BB4" w:rsidP="00086BB4">
            <w:pPr>
              <w:numPr>
                <w:ilvl w:val="0"/>
                <w:numId w:val="31"/>
              </w:numPr>
              <w:tabs>
                <w:tab w:val="clear" w:pos="720"/>
                <w:tab w:val="num" w:pos="432"/>
              </w:tabs>
              <w:spacing w:before="120" w:after="120"/>
              <w:ind w:left="431" w:hanging="357"/>
              <w:rPr>
                <w:color w:val="000000"/>
                <w:sz w:val="20"/>
              </w:rPr>
            </w:pPr>
            <w:r>
              <w:rPr>
                <w:color w:val="000000"/>
                <w:sz w:val="20"/>
              </w:rPr>
              <w:t>When welding (fusing) various materials together. Different shield gasses are used depending on the materials to be welded.</w:t>
            </w:r>
          </w:p>
          <w:p w:rsidR="00086BB4" w:rsidRDefault="00086BB4" w:rsidP="00086BB4">
            <w:pPr>
              <w:numPr>
                <w:ilvl w:val="0"/>
                <w:numId w:val="31"/>
              </w:numPr>
              <w:tabs>
                <w:tab w:val="clear" w:pos="720"/>
                <w:tab w:val="num" w:pos="432"/>
              </w:tabs>
              <w:spacing w:before="120" w:after="120"/>
              <w:ind w:left="431" w:hanging="357"/>
              <w:rPr>
                <w:color w:val="000000"/>
                <w:sz w:val="20"/>
              </w:rPr>
            </w:pPr>
            <w:r>
              <w:rPr>
                <w:color w:val="000000"/>
                <w:sz w:val="20"/>
              </w:rPr>
              <w:t>When the MIG welder is used correctly and carefully for the purposes for which it was designed.</w:t>
            </w:r>
          </w:p>
          <w:p w:rsidR="00086BB4" w:rsidRDefault="00086BB4" w:rsidP="00086BB4">
            <w:pPr>
              <w:numPr>
                <w:ilvl w:val="0"/>
                <w:numId w:val="31"/>
              </w:numPr>
              <w:tabs>
                <w:tab w:val="clear" w:pos="720"/>
                <w:tab w:val="num" w:pos="432"/>
              </w:tabs>
              <w:spacing w:before="120" w:after="120"/>
              <w:ind w:left="431" w:hanging="357"/>
              <w:rPr>
                <w:color w:val="000000"/>
                <w:sz w:val="20"/>
              </w:rPr>
            </w:pPr>
            <w:r>
              <w:rPr>
                <w:color w:val="000000"/>
                <w:sz w:val="20"/>
              </w:rPr>
              <w:t>Metals that can commonly be welded using this process include: Mild steel, aluminium, titanium, copper, stainless steel, carbon and low alloy steels, and cast iron.</w:t>
            </w:r>
          </w:p>
          <w:p w:rsidR="00086BB4" w:rsidRDefault="00086BB4" w:rsidP="00086BB4">
            <w:pPr>
              <w:numPr>
                <w:ilvl w:val="0"/>
                <w:numId w:val="32"/>
              </w:numPr>
              <w:tabs>
                <w:tab w:val="clear" w:pos="792"/>
                <w:tab w:val="num" w:pos="432"/>
              </w:tabs>
              <w:spacing w:before="120" w:after="120"/>
              <w:ind w:left="432"/>
              <w:rPr>
                <w:color w:val="000000"/>
                <w:sz w:val="20"/>
              </w:rPr>
            </w:pPr>
            <w:r>
              <w:rPr>
                <w:color w:val="000000"/>
                <w:sz w:val="20"/>
              </w:rPr>
              <w:t>When all appropriate welding PPE is available and are worn by all participants.</w:t>
            </w:r>
          </w:p>
          <w:p w:rsidR="00086BB4" w:rsidRDefault="00086BB4" w:rsidP="00086BB4">
            <w:pPr>
              <w:numPr>
                <w:ilvl w:val="0"/>
                <w:numId w:val="32"/>
              </w:numPr>
              <w:tabs>
                <w:tab w:val="clear" w:pos="792"/>
                <w:tab w:val="num" w:pos="432"/>
              </w:tabs>
              <w:spacing w:before="120" w:after="120"/>
              <w:ind w:left="432"/>
              <w:rPr>
                <w:color w:val="000000"/>
                <w:sz w:val="20"/>
              </w:rPr>
            </w:pPr>
            <w:r>
              <w:rPr>
                <w:color w:val="000000"/>
                <w:sz w:val="20"/>
              </w:rPr>
              <w:t>When all resulting UV radiation is shielded.</w:t>
            </w:r>
          </w:p>
          <w:p w:rsidR="00086BB4" w:rsidRPr="00AD4901" w:rsidRDefault="00086BB4" w:rsidP="00AD4901">
            <w:pPr>
              <w:numPr>
                <w:ilvl w:val="0"/>
                <w:numId w:val="32"/>
              </w:numPr>
              <w:tabs>
                <w:tab w:val="clear" w:pos="792"/>
                <w:tab w:val="num" w:pos="432"/>
              </w:tabs>
              <w:spacing w:before="120" w:after="120"/>
              <w:ind w:left="432"/>
              <w:rPr>
                <w:b/>
                <w:color w:val="000000"/>
                <w:sz w:val="20"/>
              </w:rPr>
            </w:pPr>
            <w:r w:rsidRPr="00AD4901">
              <w:rPr>
                <w:b/>
                <w:color w:val="FF0000"/>
                <w:sz w:val="20"/>
              </w:rPr>
              <w:t xml:space="preserve">NB: </w:t>
            </w:r>
            <w:r w:rsidRPr="00AD4901">
              <w:rPr>
                <w:b/>
                <w:color w:val="000000"/>
                <w:sz w:val="20"/>
              </w:rPr>
              <w:t xml:space="preserve">It is recommended that </w:t>
            </w:r>
            <w:r w:rsidR="00AD4901" w:rsidRPr="00AD4901">
              <w:rPr>
                <w:b/>
                <w:color w:val="000000"/>
                <w:sz w:val="20"/>
              </w:rPr>
              <w:t>members</w:t>
            </w:r>
            <w:r w:rsidRPr="00AD4901">
              <w:rPr>
                <w:b/>
                <w:color w:val="000000"/>
                <w:sz w:val="20"/>
              </w:rPr>
              <w:t xml:space="preserve"> DO NOT have access to this welding equipment.</w:t>
            </w:r>
            <w:r w:rsidR="00AD4901" w:rsidRPr="00AD4901">
              <w:rPr>
                <w:b/>
                <w:color w:val="000000"/>
                <w:sz w:val="20"/>
              </w:rPr>
              <w:t xml:space="preserve"> Only suitably experienced staff, volunteers and contractors.  </w:t>
            </w:r>
          </w:p>
          <w:p w:rsidR="00CA5907" w:rsidRPr="002F080B" w:rsidRDefault="00CA5907" w:rsidP="00086BB4">
            <w:pPr>
              <w:tabs>
                <w:tab w:val="left" w:pos="340"/>
              </w:tabs>
              <w:spacing w:before="120" w:after="120"/>
              <w:rPr>
                <w:color w:val="000000"/>
                <w:sz w:val="20"/>
              </w:rPr>
            </w:pPr>
          </w:p>
        </w:tc>
        <w:tc>
          <w:tcPr>
            <w:tcW w:w="3427" w:type="dxa"/>
            <w:vAlign w:val="center"/>
          </w:tcPr>
          <w:p w:rsidR="00CA5907" w:rsidRDefault="00F549B4" w:rsidP="00CA5907">
            <w:pPr>
              <w:pStyle w:val="BlockText"/>
              <w:numPr>
                <w:ilvl w:val="0"/>
                <w:numId w:val="15"/>
              </w:numPr>
              <w:tabs>
                <w:tab w:val="clear" w:pos="612"/>
                <w:tab w:val="num" w:pos="301"/>
              </w:tabs>
              <w:spacing w:before="240" w:after="240" w:line="240" w:lineRule="auto"/>
              <w:ind w:left="301" w:right="0"/>
            </w:pPr>
            <w:r>
              <w:t>A</w:t>
            </w:r>
            <w:r w:rsidR="00CA5907" w:rsidRPr="001A22D5">
              <w:t xml:space="preserve"> </w:t>
            </w:r>
            <w:r w:rsidR="00CA5907" w:rsidRPr="00A55D00">
              <w:rPr>
                <w:i/>
              </w:rPr>
              <w:t>Plant Risk Assessment</w:t>
            </w:r>
            <w:r>
              <w:rPr>
                <w:i/>
              </w:rPr>
              <w:t xml:space="preserve"> </w:t>
            </w:r>
            <w:r>
              <w:t>is required to be completed.</w:t>
            </w:r>
          </w:p>
          <w:p w:rsidR="00F549B4" w:rsidRPr="001A22D5" w:rsidRDefault="00AD4901" w:rsidP="00CA5907">
            <w:pPr>
              <w:pStyle w:val="BlockText"/>
              <w:numPr>
                <w:ilvl w:val="0"/>
                <w:numId w:val="15"/>
              </w:numPr>
              <w:tabs>
                <w:tab w:val="clear" w:pos="612"/>
                <w:tab w:val="num" w:pos="301"/>
              </w:tabs>
              <w:spacing w:before="240" w:after="240" w:line="240" w:lineRule="auto"/>
              <w:ind w:left="301" w:right="0"/>
            </w:pPr>
            <w:r>
              <w:t>Supervisor</w:t>
            </w:r>
            <w:r w:rsidR="00F549B4">
              <w:t xml:space="preserve"> approval prior to conducting this activity is required.</w:t>
            </w:r>
          </w:p>
          <w:p w:rsidR="00CA5907" w:rsidRPr="000A0025" w:rsidRDefault="00CA5907" w:rsidP="00AD4901">
            <w:pPr>
              <w:spacing w:before="240" w:after="240"/>
              <w:rPr>
                <w:sz w:val="20"/>
              </w:rPr>
            </w:pPr>
          </w:p>
        </w:tc>
      </w:tr>
    </w:tbl>
    <w:p w:rsidR="008774AD" w:rsidRDefault="008774AD" w:rsidP="008774AD">
      <w:pPr>
        <w:pStyle w:val="BlockText"/>
        <w:tabs>
          <w:tab w:val="left" w:pos="1495"/>
        </w:tabs>
        <w:spacing w:before="60" w:after="60" w:line="240" w:lineRule="auto"/>
        <w:ind w:right="0"/>
        <w:rPr>
          <w:rFonts w:cs="Arial"/>
          <w:noProof/>
          <w:sz w:val="36"/>
          <w:szCs w:val="36"/>
        </w:rPr>
      </w:pPr>
      <w:r>
        <w:rPr>
          <w:rFonts w:cs="Arial"/>
          <w:noProof/>
          <w:sz w:val="36"/>
          <w:szCs w:val="36"/>
        </w:rPr>
        <w:tab/>
      </w:r>
    </w:p>
    <w:p w:rsidR="00FE6FCC" w:rsidRPr="00CC4141" w:rsidRDefault="00FE6FCC" w:rsidP="003447BD">
      <w:pPr>
        <w:pStyle w:val="BlockText"/>
        <w:spacing w:before="60" w:after="60" w:line="240" w:lineRule="auto"/>
        <w:ind w:right="0"/>
        <w:rPr>
          <w:rFonts w:cs="Arial"/>
          <w:noProof/>
          <w:sz w:val="36"/>
          <w:szCs w:val="36"/>
        </w:rPr>
      </w:pPr>
      <w:r w:rsidRPr="00CC4141">
        <w:rPr>
          <w:rFonts w:cs="Arial"/>
          <w:noProof/>
          <w:sz w:val="36"/>
          <w:szCs w:val="36"/>
        </w:rPr>
        <w:lastRenderedPageBreak/>
        <w:t xml:space="preserve">Minimum </w:t>
      </w:r>
      <w:r w:rsidR="00035006">
        <w:rPr>
          <w:rFonts w:cs="Arial"/>
          <w:noProof/>
          <w:sz w:val="36"/>
          <w:szCs w:val="36"/>
        </w:rPr>
        <w:t>s</w:t>
      </w:r>
      <w:r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tabs>
                <w:tab w:val="left" w:pos="426"/>
              </w:tabs>
              <w:spacing w:before="120" w:after="120"/>
              <w:ind w:left="425" w:hanging="425"/>
              <w:rPr>
                <w:rFonts w:cs="Arial"/>
                <w:bCs/>
                <w:iCs/>
                <w:sz w:val="20"/>
              </w:rPr>
            </w:pPr>
            <w:r>
              <w:rPr>
                <w:rFonts w:cs="Arial"/>
                <w:bCs/>
                <w:iCs/>
                <w:color w:val="000080"/>
                <w:szCs w:val="24"/>
              </w:rPr>
              <w:t xml:space="preserve"> </w:t>
            </w:r>
            <w:r w:rsidR="00AD4901">
              <w:rPr>
                <w:rFonts w:cs="Arial"/>
                <w:bCs/>
                <w:iCs/>
                <w:color w:val="000080"/>
                <w:sz w:val="20"/>
              </w:rPr>
              <w:t>X</w:t>
            </w:r>
            <w:r w:rsidRPr="00A55D00">
              <w:rPr>
                <w:bCs/>
                <w:iCs/>
                <w:color w:val="000080"/>
                <w:sz w:val="20"/>
              </w:rPr>
              <w:tab/>
            </w:r>
            <w:r>
              <w:rPr>
                <w:bCs/>
                <w:iCs/>
                <w:color w:val="000080"/>
                <w:sz w:val="20"/>
              </w:rPr>
              <w:t xml:space="preserve"> </w:t>
            </w:r>
            <w:r w:rsidR="004578DA">
              <w:rPr>
                <w:rFonts w:cs="Arial"/>
                <w:bCs/>
                <w:iCs/>
                <w:sz w:val="20"/>
              </w:rPr>
              <w:t>State Library</w:t>
            </w:r>
            <w:r w:rsidR="00AD4901">
              <w:rPr>
                <w:rFonts w:cs="Arial"/>
                <w:bCs/>
                <w:iCs/>
                <w:sz w:val="20"/>
              </w:rPr>
              <w:t xml:space="preserve"> staff</w:t>
            </w:r>
            <w:r>
              <w:rPr>
                <w:rFonts w:cs="Arial"/>
                <w:bCs/>
                <w:iCs/>
                <w:sz w:val="20"/>
              </w:rPr>
              <w:t xml:space="preserve"> with experience,</w:t>
            </w:r>
            <w:r w:rsidRPr="00A55D00">
              <w:rPr>
                <w:rFonts w:cs="Arial"/>
                <w:bCs/>
                <w:iCs/>
                <w:sz w:val="20"/>
              </w:rPr>
              <w:t xml:space="preserve"> ab</w:t>
            </w:r>
            <w:r>
              <w:rPr>
                <w:rFonts w:cs="Arial"/>
                <w:bCs/>
                <w:iCs/>
                <w:sz w:val="20"/>
              </w:rPr>
              <w:t>ility and competency in the safe use of this plant</w:t>
            </w:r>
            <w:r w:rsidR="00A9192A">
              <w:rPr>
                <w:rFonts w:cs="Arial"/>
                <w:bCs/>
                <w:iCs/>
                <w:sz w:val="20"/>
              </w:rPr>
              <w:t>/</w:t>
            </w:r>
            <w:r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AD4901" w:rsidP="00D8586F">
            <w:pPr>
              <w:tabs>
                <w:tab w:val="left" w:pos="426"/>
                <w:tab w:val="left" w:pos="1418"/>
              </w:tabs>
              <w:spacing w:after="60"/>
              <w:ind w:left="1418" w:hanging="284"/>
              <w:rPr>
                <w:rFonts w:cs="Arial"/>
                <w:bCs/>
                <w:iCs/>
                <w:sz w:val="20"/>
              </w:rPr>
            </w:pPr>
            <w:bookmarkStart w:id="2" w:name="_GoBack"/>
            <w:bookmarkEnd w:id="2"/>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p>
          <w:p w:rsidR="00DE2470" w:rsidRPr="00A55D00" w:rsidRDefault="00AD4901"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AD4901"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A55D00" w:rsidRDefault="00AD4901" w:rsidP="00D8586F">
            <w:pPr>
              <w:tabs>
                <w:tab w:val="left" w:pos="426"/>
                <w:tab w:val="left" w:pos="1418"/>
              </w:tabs>
              <w:spacing w:before="80" w:after="60"/>
              <w:ind w:left="1418" w:hanging="284"/>
              <w:rPr>
                <w:rFonts w:cs="Arial"/>
                <w:bCs/>
                <w:iCs/>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(e.g. in</w:t>
            </w:r>
            <w:r w:rsidR="00DE2470">
              <w:rPr>
                <w:rFonts w:cs="Arial"/>
                <w:bCs/>
                <w:iCs/>
                <w:sz w:val="20"/>
              </w:rPr>
              <w:t xml:space="preserve"> a staff profile)</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E2470" w:rsidP="00AD4901">
            <w:pPr>
              <w:tabs>
                <w:tab w:val="left" w:pos="426"/>
                <w:tab w:val="left" w:pos="1276"/>
              </w:tabs>
              <w:spacing w:before="60"/>
              <w:ind w:left="425" w:hanging="425"/>
              <w:rPr>
                <w:rFonts w:cs="Arial"/>
                <w:bCs/>
                <w:iCs/>
                <w:sz w:val="20"/>
              </w:rPr>
            </w:pPr>
            <w:r>
              <w:rPr>
                <w:rFonts w:cs="Arial"/>
                <w:bCs/>
                <w:iCs/>
                <w:color w:val="000080"/>
                <w:szCs w:val="24"/>
              </w:rPr>
              <w:t xml:space="preserve"> </w:t>
            </w:r>
            <w:r w:rsidR="00AD4901">
              <w:rPr>
                <w:rFonts w:cs="Arial"/>
                <w:bCs/>
                <w:iCs/>
                <w:color w:val="000080"/>
                <w:sz w:val="20"/>
              </w:rPr>
              <w:t>X</w:t>
            </w:r>
            <w:r w:rsidRPr="00A55D00">
              <w:rPr>
                <w:bCs/>
                <w:iCs/>
                <w:color w:val="000080"/>
                <w:sz w:val="20"/>
              </w:rPr>
              <w:tab/>
            </w:r>
            <w:r>
              <w:rPr>
                <w:bCs/>
                <w:iCs/>
                <w:color w:val="000080"/>
                <w:sz w:val="20"/>
              </w:rPr>
              <w:t xml:space="preserve">  </w:t>
            </w:r>
            <w:r w:rsidR="00AD4901" w:rsidRPr="00CD5521">
              <w:rPr>
                <w:bCs/>
                <w:iCs/>
                <w:sz w:val="20"/>
              </w:rPr>
              <w:t xml:space="preserve"> A</w:t>
            </w:r>
            <w:r w:rsidR="00AD4901" w:rsidRPr="00CD5521">
              <w:rPr>
                <w:rFonts w:cs="Arial"/>
                <w:bCs/>
                <w:iCs/>
                <w:sz w:val="20"/>
              </w:rPr>
              <w:t xml:space="preserve"> Contractor</w:t>
            </w:r>
            <w:r w:rsidR="00AD4901">
              <w:rPr>
                <w:rFonts w:cs="Arial"/>
                <w:bCs/>
                <w:iCs/>
                <w:sz w:val="20"/>
              </w:rPr>
              <w:t xml:space="preserve">, other than a </w:t>
            </w:r>
            <w:r w:rsidR="004578DA">
              <w:rPr>
                <w:rFonts w:cs="Arial"/>
                <w:bCs/>
                <w:iCs/>
                <w:sz w:val="20"/>
              </w:rPr>
              <w:t>State Library</w:t>
            </w:r>
            <w:r w:rsidR="00AD4901">
              <w:rPr>
                <w:rFonts w:cs="Arial"/>
                <w:bCs/>
                <w:iCs/>
                <w:sz w:val="20"/>
              </w:rPr>
              <w:t xml:space="preserve"> staff member, </w:t>
            </w:r>
            <w:r w:rsidR="00AD4901" w:rsidRPr="00A55D00">
              <w:rPr>
                <w:rFonts w:cs="Arial"/>
                <w:bCs/>
                <w:iCs/>
                <w:sz w:val="20"/>
              </w:rPr>
              <w:t>with:</w:t>
            </w:r>
          </w:p>
          <w:p w:rsidR="00DE2470" w:rsidRPr="00A55D00" w:rsidRDefault="00AD4901" w:rsidP="00D8586F">
            <w:pPr>
              <w:tabs>
                <w:tab w:val="left" w:pos="426"/>
                <w:tab w:val="num" w:pos="1440"/>
              </w:tabs>
              <w:spacing w:before="120"/>
              <w:ind w:left="1134"/>
              <w:rPr>
                <w:rFonts w:cs="Arial"/>
                <w:bCs/>
                <w:iCs/>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sidRPr="00A55D00">
              <w:rPr>
                <w:rFonts w:cs="Arial"/>
                <w:bCs/>
                <w:iCs/>
                <w:sz w:val="20"/>
              </w:rPr>
              <w:t xml:space="preserve">Expertise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p>
          <w:p w:rsidR="00DE2470" w:rsidRPr="000D4A48" w:rsidRDefault="00AD4901" w:rsidP="004B47BE">
            <w:pPr>
              <w:tabs>
                <w:tab w:val="left" w:pos="426"/>
              </w:tabs>
              <w:spacing w:before="80" w:line="276" w:lineRule="auto"/>
              <w:ind w:left="1559" w:hanging="425"/>
              <w:rPr>
                <w:rFonts w:cs="Arial"/>
                <w:bCs/>
                <w:iCs/>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AD4901">
              <w:rPr>
                <w:rFonts w:cs="Arial"/>
                <w:bCs/>
                <w:iCs/>
                <w:color w:val="000080"/>
                <w:sz w:val="20"/>
              </w:rPr>
              <w:t>X</w:t>
            </w:r>
            <w:r>
              <w:rPr>
                <w:rFonts w:cs="Arial"/>
                <w:bCs/>
                <w:iCs/>
                <w:color w:val="000080"/>
                <w:szCs w:val="24"/>
              </w:rPr>
              <w:t xml:space="preserve">   </w:t>
            </w:r>
            <w:r>
              <w:rPr>
                <w:rFonts w:cs="Arial"/>
                <w:bCs/>
                <w:iCs/>
                <w:sz w:val="20"/>
              </w:rPr>
              <w:t xml:space="preserve">Will any 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AD4901">
              <w:rPr>
                <w:rFonts w:cs="Arial"/>
                <w:b/>
                <w:color w:val="000080"/>
                <w:sz w:val="20"/>
              </w:rPr>
              <w:t>Welding training and safety induction</w:t>
            </w:r>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DE2470" w:rsidP="00D8586F">
            <w:pPr>
              <w:spacing w:before="60"/>
              <w:rPr>
                <w:rFonts w:cs="Arial"/>
                <w:bCs/>
                <w:iCs/>
                <w:sz w:val="20"/>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ed w:val="0"/>
                  </w:checkBox>
                </w:ffData>
              </w:fldChar>
            </w:r>
            <w:r>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sidRPr="00CF6E0A">
              <w:rPr>
                <w:rFonts w:cs="Arial"/>
                <w:bCs/>
                <w:iCs/>
                <w:sz w:val="20"/>
              </w:rPr>
              <w:t xml:space="preserve">Will students be operating this </w:t>
            </w:r>
            <w:r>
              <w:rPr>
                <w:rFonts w:cs="Arial"/>
                <w:bCs/>
                <w:iCs/>
                <w:sz w:val="20"/>
              </w:rPr>
              <w:t>plant</w:t>
            </w:r>
            <w:r w:rsidRPr="00A55D00">
              <w:rPr>
                <w:rFonts w:cs="Arial"/>
                <w:bCs/>
                <w:iCs/>
                <w:sz w:val="20"/>
              </w:rPr>
              <w:t>/equipment</w:t>
            </w:r>
            <w:r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 xml:space="preserve">If yes, state how </w:t>
            </w:r>
            <w:r w:rsidR="008D368D">
              <w:rPr>
                <w:rFonts w:cs="Arial"/>
                <w:bCs/>
                <w:iCs/>
                <w:sz w:val="20"/>
              </w:rPr>
              <w:t>members</w:t>
            </w:r>
            <w:r>
              <w:rPr>
                <w:rFonts w:cs="Arial"/>
                <w:bCs/>
                <w:iCs/>
                <w:sz w:val="20"/>
              </w:rPr>
              <w:t xml:space="preserve">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managed  </w:t>
            </w:r>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AD4901">
              <w:t xml:space="preserve"> </w:t>
            </w:r>
            <w:r w:rsidR="00AD4901" w:rsidRPr="00AD4901">
              <w:rPr>
                <w:rFonts w:cs="Arial"/>
                <w:b/>
                <w:color w:val="000080"/>
                <w:sz w:val="20"/>
              </w:rPr>
              <w:t xml:space="preserve">It is recommended that members DO NOT have access to this welding equipment. Only suitably experienced staff, volunteers and contractors.  </w:t>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2F6434">
            <w:pPr>
              <w:pStyle w:val="Heading2"/>
              <w:spacing w:before="120" w:after="120" w:line="240" w:lineRule="auto"/>
              <w:rPr>
                <w:rFonts w:cs="Arial"/>
                <w:b/>
                <w:sz w:val="24"/>
                <w:szCs w:val="24"/>
              </w:rPr>
            </w:pPr>
            <w:r>
              <w:rPr>
                <w:rFonts w:cs="Arial"/>
                <w:color w:val="000000"/>
                <w:szCs w:val="28"/>
              </w:rPr>
              <w:t xml:space="preserve"> Minimum </w:t>
            </w:r>
            <w:r w:rsidR="002F6434">
              <w:rPr>
                <w:rFonts w:cs="Arial"/>
                <w:color w:val="000000"/>
                <w:szCs w:val="28"/>
              </w:rPr>
              <w:t>c</w:t>
            </w:r>
            <w:r>
              <w:rPr>
                <w:rFonts w:cs="Arial"/>
                <w:color w:val="000000"/>
                <w:szCs w:val="28"/>
              </w:rPr>
              <w:t xml:space="preserve">ontrol </w:t>
            </w:r>
            <w:r w:rsidR="002F6434">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AD4901" w:rsidP="00D8586F">
            <w:pPr>
              <w:tabs>
                <w:tab w:val="left" w:pos="227"/>
              </w:tabs>
              <w:spacing w:before="12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rsidR="00DE2470" w:rsidRPr="00A55D00" w:rsidRDefault="00AD4901"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rsidR="006F61D9" w:rsidRDefault="00AD4901"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A06B6F" w:rsidRPr="00A477A4" w:rsidRDefault="00A06B6F" w:rsidP="00A06B6F">
            <w:pPr>
              <w:tabs>
                <w:tab w:val="left" w:pos="0"/>
                <w:tab w:val="left" w:pos="567"/>
                <w:tab w:val="left" w:pos="709"/>
              </w:tabs>
              <w:spacing w:before="80" w:after="60"/>
              <w:ind w:firstLine="1134"/>
              <w:rPr>
                <w:rFonts w:cs="Arial"/>
                <w:i/>
                <w:color w:val="0070C0"/>
                <w:sz w:val="20"/>
              </w:rPr>
            </w:pPr>
            <w:r>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Pr>
                <w:rFonts w:cs="Arial"/>
                <w:bCs/>
                <w:iCs/>
                <w:color w:val="000080"/>
                <w:sz w:val="20"/>
              </w:rPr>
              <w:fldChar w:fldCharType="end"/>
            </w:r>
            <w:r>
              <w:rPr>
                <w:rFonts w:cs="Arial"/>
                <w:bCs/>
                <w:iCs/>
                <w:color w:val="000080"/>
                <w:szCs w:val="24"/>
              </w:rPr>
              <w:t xml:space="preserve">   </w:t>
            </w:r>
            <w:r>
              <w:rPr>
                <w:rFonts w:cs="Arial"/>
                <w:color w:val="000000"/>
                <w:sz w:val="20"/>
              </w:rPr>
              <w:t xml:space="preserve">A process for recording </w:t>
            </w:r>
            <w:r w:rsidR="00AD4901">
              <w:rPr>
                <w:rFonts w:cs="Arial"/>
                <w:color w:val="000000"/>
                <w:sz w:val="20"/>
              </w:rPr>
              <w:t>member</w:t>
            </w:r>
            <w:r>
              <w:rPr>
                <w:rFonts w:cs="Arial"/>
                <w:color w:val="000000"/>
                <w:sz w:val="20"/>
              </w:rPr>
              <w:t xml:space="preserve"> sa</w:t>
            </w:r>
            <w:r>
              <w:rPr>
                <w:rFonts w:cs="Arial"/>
                <w:sz w:val="20"/>
              </w:rPr>
              <w:t xml:space="preserve">fety induction e.g. </w:t>
            </w:r>
            <w:r w:rsidR="00AD4901">
              <w:rPr>
                <w:rFonts w:cs="Arial"/>
                <w:sz w:val="20"/>
              </w:rPr>
              <w:t>member</w:t>
            </w:r>
            <w:r>
              <w:rPr>
                <w:rFonts w:cs="Arial"/>
                <w:sz w:val="20"/>
              </w:rPr>
              <w:t xml:space="preserve"> induction register</w:t>
            </w:r>
            <w:r w:rsidRPr="009E4E79">
              <w:rPr>
                <w:rFonts w:cs="Arial"/>
                <w:color w:val="0070C0"/>
                <w:sz w:val="20"/>
              </w:rPr>
              <w:t xml:space="preserve">                            </w:t>
            </w:r>
          </w:p>
          <w:p w:rsidR="00DE2470" w:rsidRPr="001E3AED" w:rsidRDefault="00AD4901" w:rsidP="00A06B6F">
            <w:pPr>
              <w:tabs>
                <w:tab w:val="left" w:pos="0"/>
                <w:tab w:val="left" w:pos="567"/>
              </w:tabs>
              <w:spacing w:before="80" w:after="60"/>
              <w:ind w:firstLine="1134"/>
              <w:rPr>
                <w:rFonts w:cs="Arial"/>
                <w:color w:val="000080"/>
                <w:sz w:val="20"/>
              </w:rPr>
            </w:pPr>
            <w:r>
              <w:rPr>
                <w:rFonts w:cs="Arial"/>
                <w:bCs/>
                <w:iCs/>
                <w:color w:val="000080"/>
                <w:sz w:val="20"/>
              </w:rPr>
              <w:t xml:space="preserve">X  </w:t>
            </w:r>
            <w:r w:rsidR="00A06B6F">
              <w:rPr>
                <w:rFonts w:cs="Arial"/>
                <w:bCs/>
                <w:iCs/>
                <w:color w:val="000080"/>
                <w:szCs w:val="24"/>
              </w:rPr>
              <w:t xml:space="preserve">  </w:t>
            </w:r>
            <w:r w:rsidR="00A06B6F">
              <w:rPr>
                <w:rFonts w:cs="Arial"/>
                <w:sz w:val="20"/>
              </w:rPr>
              <w:t xml:space="preserve">A process for recording staff training and experience, </w:t>
            </w:r>
            <w:r w:rsidR="00A06B6F" w:rsidRPr="00FF4247">
              <w:rPr>
                <w:rFonts w:cs="Arial"/>
                <w:sz w:val="20"/>
              </w:rPr>
              <w:t>e.g.</w:t>
            </w:r>
            <w:r w:rsidR="00A06B6F" w:rsidRPr="00FF4247">
              <w:rPr>
                <w:rFonts w:cs="Arial"/>
                <w:color w:val="000000"/>
                <w:sz w:val="20"/>
              </w:rPr>
              <w:t xml:space="preserve"> </w:t>
            </w:r>
            <w:r w:rsidR="00A06B6F" w:rsidRPr="00D6263E">
              <w:rPr>
                <w:rFonts w:cs="Arial"/>
                <w:color w:val="000000"/>
                <w:sz w:val="20"/>
              </w:rPr>
              <w:t xml:space="preserve">Staff </w:t>
            </w:r>
            <w:r w:rsidR="00A06B6F">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AD4901">
              <w:rPr>
                <w:rFonts w:cs="Arial"/>
                <w:bCs/>
                <w:iCs/>
                <w:color w:val="000080"/>
                <w:sz w:val="20"/>
              </w:rPr>
              <w:t>X</w:t>
            </w:r>
            <w:r>
              <w:rPr>
                <w:rFonts w:cs="Arial"/>
                <w:bCs/>
                <w:iCs/>
                <w:color w:val="000080"/>
                <w:szCs w:val="24"/>
              </w:rPr>
              <w:t xml:space="preserve">  </w:t>
            </w:r>
            <w:r w:rsidR="00AD4901">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AD4901">
              <w:rPr>
                <w:rFonts w:cs="Arial"/>
                <w:bCs/>
                <w:iCs/>
                <w:color w:val="000080"/>
                <w:sz w:val="20"/>
              </w:rPr>
              <w:t>X</w:t>
            </w:r>
            <w:r>
              <w:rPr>
                <w:rFonts w:cs="Arial"/>
                <w:bCs/>
                <w:iCs/>
                <w:color w:val="000080"/>
                <w:szCs w:val="24"/>
              </w:rPr>
              <w:t xml:space="preserve">  </w:t>
            </w:r>
            <w:r w:rsidR="00AD4901">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AD4901">
              <w:rPr>
                <w:rFonts w:cs="Arial"/>
                <w:bCs/>
                <w:iCs/>
                <w:color w:val="000080"/>
                <w:sz w:val="20"/>
              </w:rPr>
              <w:t>X</w:t>
            </w:r>
            <w:r>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E2470" w:rsidP="00A9192A">
            <w:pPr>
              <w:spacing w:before="80" w:after="120"/>
              <w:rPr>
                <w:rFonts w:cs="Arial"/>
                <w:color w:val="000000"/>
                <w:sz w:val="20"/>
              </w:rPr>
            </w:pPr>
            <w:r>
              <w:rPr>
                <w:rFonts w:cs="Arial"/>
                <w:bCs/>
                <w:iCs/>
                <w:color w:val="000080"/>
                <w:szCs w:val="24"/>
              </w:rPr>
              <w:t xml:space="preserve"> </w:t>
            </w:r>
            <w:r w:rsidR="00AD4901">
              <w:rPr>
                <w:rFonts w:cs="Arial"/>
                <w:bCs/>
                <w:iCs/>
                <w:color w:val="000080"/>
                <w:sz w:val="20"/>
              </w:rPr>
              <w:t>X</w:t>
            </w:r>
            <w:r>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4B47BE">
        <w:rPr>
          <w:i/>
          <w:sz w:val="20"/>
        </w:rPr>
        <w:t>c</w:t>
      </w:r>
      <w:r w:rsidR="00FE3278">
        <w:rPr>
          <w:i/>
          <w:sz w:val="20"/>
        </w:rPr>
        <w:t>ontrol</w:t>
      </w:r>
      <w:r w:rsidR="004B47BE">
        <w:rPr>
          <w:i/>
          <w:sz w:val="20"/>
        </w:rPr>
        <w:t xml:space="preserve"> m</w:t>
      </w:r>
      <w:r w:rsidR="00FE3278">
        <w:rPr>
          <w:i/>
          <w:sz w:val="20"/>
        </w:rPr>
        <w:t>easures adopted. Detail their implementation and any additional controls required.</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3962"/>
        <w:gridCol w:w="574"/>
        <w:gridCol w:w="574"/>
        <w:gridCol w:w="2572"/>
      </w:tblGrid>
      <w:tr w:rsidR="00384E31" w:rsidRPr="00A55D00" w:rsidTr="0019098B">
        <w:trPr>
          <w:cantSplit/>
          <w:trHeight w:val="748"/>
          <w:tblHeader/>
        </w:trPr>
        <w:tc>
          <w:tcPr>
            <w:tcW w:w="2661"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962"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72"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D47495">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AD4901" w:rsidRPr="00A55D00" w:rsidTr="0019098B">
        <w:trPr>
          <w:cantSplit/>
          <w:trHeight w:val="627"/>
        </w:trPr>
        <w:tc>
          <w:tcPr>
            <w:tcW w:w="2661" w:type="dxa"/>
            <w:vMerge w:val="restart"/>
            <w:tcBorders>
              <w:right w:val="single" w:sz="4" w:space="0" w:color="auto"/>
            </w:tcBorders>
          </w:tcPr>
          <w:p w:rsidR="00AD4901" w:rsidRPr="005E17E1" w:rsidRDefault="00AD4901" w:rsidP="00AD4901">
            <w:pPr>
              <w:spacing w:before="120"/>
              <w:ind w:right="-113"/>
              <w:rPr>
                <w:b/>
                <w:sz w:val="22"/>
                <w:szCs w:val="22"/>
              </w:rPr>
            </w:pPr>
            <w:r w:rsidRPr="005E17E1">
              <w:rPr>
                <w:b/>
                <w:sz w:val="22"/>
                <w:szCs w:val="22"/>
              </w:rPr>
              <w:t>Exposure to Rotating</w:t>
            </w:r>
          </w:p>
          <w:p w:rsidR="00AD4901" w:rsidRPr="005E17E1" w:rsidRDefault="00AD4901" w:rsidP="00AD4901">
            <w:pPr>
              <w:spacing w:after="60"/>
              <w:rPr>
                <w:b/>
                <w:sz w:val="22"/>
                <w:szCs w:val="22"/>
              </w:rPr>
            </w:pPr>
            <w:r w:rsidRPr="005E17E1">
              <w:rPr>
                <w:b/>
                <w:sz w:val="22"/>
                <w:szCs w:val="22"/>
              </w:rPr>
              <w:t>or Moving Parts:</w:t>
            </w:r>
          </w:p>
          <w:p w:rsidR="00AD4901" w:rsidRPr="00997FE4" w:rsidRDefault="00AD4901" w:rsidP="00AD4901">
            <w:pPr>
              <w:numPr>
                <w:ilvl w:val="0"/>
                <w:numId w:val="16"/>
              </w:numPr>
              <w:tabs>
                <w:tab w:val="clear" w:pos="720"/>
                <w:tab w:val="num" w:pos="227"/>
              </w:tabs>
              <w:spacing w:before="240"/>
              <w:ind w:left="340" w:hanging="340"/>
              <w:rPr>
                <w:b/>
                <w:sz w:val="19"/>
                <w:szCs w:val="19"/>
              </w:rPr>
            </w:pPr>
            <w:r>
              <w:rPr>
                <w:b/>
                <w:sz w:val="20"/>
              </w:rPr>
              <w:t xml:space="preserve">  </w:t>
            </w:r>
            <w:r w:rsidRPr="00B70012">
              <w:rPr>
                <w:b/>
                <w:sz w:val="20"/>
              </w:rPr>
              <w:t>Entan</w:t>
            </w:r>
            <w:r>
              <w:rPr>
                <w:b/>
                <w:sz w:val="20"/>
              </w:rPr>
              <w:t>glement and</w:t>
            </w:r>
          </w:p>
          <w:p w:rsidR="00AD4901" w:rsidRPr="00B70012" w:rsidRDefault="00AD4901" w:rsidP="00AD4901">
            <w:pPr>
              <w:spacing w:after="60"/>
              <w:ind w:left="340"/>
              <w:jc w:val="both"/>
              <w:rPr>
                <w:b/>
                <w:sz w:val="19"/>
                <w:szCs w:val="19"/>
              </w:rPr>
            </w:pPr>
            <w:r w:rsidRPr="00B70012">
              <w:rPr>
                <w:b/>
                <w:sz w:val="20"/>
              </w:rPr>
              <w:t>Entrapment</w:t>
            </w:r>
          </w:p>
          <w:p w:rsidR="00AD4901" w:rsidRDefault="00AD4901" w:rsidP="00AD4901">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AD4901" w:rsidRPr="002A6993" w:rsidRDefault="00AD4901" w:rsidP="00AD4901">
            <w:pPr>
              <w:numPr>
                <w:ilvl w:val="0"/>
                <w:numId w:val="8"/>
              </w:numPr>
              <w:tabs>
                <w:tab w:val="clear" w:pos="720"/>
                <w:tab w:val="num" w:pos="227"/>
              </w:tabs>
              <w:spacing w:before="240"/>
              <w:ind w:left="340" w:hanging="340"/>
              <w:rPr>
                <w:b/>
                <w:sz w:val="20"/>
              </w:rPr>
            </w:pPr>
            <w:r>
              <w:rPr>
                <w:b/>
                <w:sz w:val="20"/>
              </w:rPr>
              <w:t xml:space="preserve">  </w:t>
            </w:r>
            <w:r w:rsidRPr="002A6993">
              <w:rPr>
                <w:b/>
                <w:sz w:val="20"/>
              </w:rPr>
              <w:t>Striking</w:t>
            </w:r>
          </w:p>
          <w:p w:rsidR="00AD4901" w:rsidRDefault="00AD4901" w:rsidP="00AD4901">
            <w:pPr>
              <w:pStyle w:val="BodyText"/>
              <w:keepNext/>
              <w:keepLines/>
              <w:tabs>
                <w:tab w:val="num" w:pos="720"/>
              </w:tabs>
              <w:spacing w:before="60" w:after="0"/>
              <w:rPr>
                <w:sz w:val="18"/>
                <w:szCs w:val="18"/>
              </w:rPr>
            </w:pPr>
            <w:r>
              <w:rPr>
                <w:sz w:val="18"/>
                <w:szCs w:val="18"/>
              </w:rPr>
              <w:t>Could anyone</w:t>
            </w:r>
            <w:r w:rsidRPr="002A6993">
              <w:rPr>
                <w:sz w:val="18"/>
                <w:szCs w:val="18"/>
              </w:rPr>
              <w:t xml:space="preserve"> be struck by moving objects such as the work</w:t>
            </w:r>
            <w:r>
              <w:rPr>
                <w:sz w:val="18"/>
                <w:szCs w:val="18"/>
              </w:rPr>
              <w:t xml:space="preserve"> p</w:t>
            </w:r>
            <w:r w:rsidRPr="002A6993">
              <w:rPr>
                <w:sz w:val="18"/>
                <w:szCs w:val="18"/>
              </w:rPr>
              <w:t>iece being ejected, or by the unexpected or uncontrolled movement of the plant or work</w:t>
            </w:r>
            <w:r>
              <w:rPr>
                <w:sz w:val="18"/>
                <w:szCs w:val="18"/>
              </w:rPr>
              <w:t xml:space="preserve"> </w:t>
            </w:r>
            <w:r w:rsidRPr="002A6993">
              <w:rPr>
                <w:sz w:val="18"/>
                <w:szCs w:val="18"/>
              </w:rPr>
              <w:t xml:space="preserve">piece? </w:t>
            </w:r>
          </w:p>
          <w:p w:rsidR="00AD4901" w:rsidRDefault="00AD4901" w:rsidP="00AD4901">
            <w:pPr>
              <w:numPr>
                <w:ilvl w:val="0"/>
                <w:numId w:val="24"/>
              </w:numPr>
              <w:tabs>
                <w:tab w:val="left" w:pos="227"/>
              </w:tabs>
              <w:spacing w:before="240"/>
              <w:ind w:left="340" w:hanging="340"/>
              <w:rPr>
                <w:b/>
                <w:sz w:val="20"/>
              </w:rPr>
            </w:pPr>
            <w:r>
              <w:rPr>
                <w:b/>
                <w:sz w:val="20"/>
              </w:rPr>
              <w:t xml:space="preserve">   Crushing and</w:t>
            </w:r>
          </w:p>
          <w:p w:rsidR="00AD4901" w:rsidRPr="0024149D" w:rsidRDefault="00AD4901" w:rsidP="00AD4901">
            <w:pPr>
              <w:tabs>
                <w:tab w:val="left" w:pos="227"/>
              </w:tabs>
              <w:spacing w:after="60"/>
              <w:ind w:left="340"/>
              <w:rPr>
                <w:b/>
                <w:sz w:val="20"/>
              </w:rPr>
            </w:pPr>
            <w:r>
              <w:rPr>
                <w:b/>
                <w:sz w:val="20"/>
              </w:rPr>
              <w:t xml:space="preserve"> </w:t>
            </w:r>
            <w:r w:rsidRPr="0024149D">
              <w:rPr>
                <w:b/>
                <w:sz w:val="20"/>
              </w:rPr>
              <w:t>Pinching</w:t>
            </w:r>
          </w:p>
          <w:p w:rsidR="00AD4901" w:rsidRPr="002A6993" w:rsidRDefault="00AD4901" w:rsidP="00AD4901">
            <w:pPr>
              <w:pStyle w:val="BodyText"/>
              <w:keepNext/>
              <w:keepLines/>
              <w:spacing w:before="60" w:after="60"/>
              <w:rPr>
                <w:rFonts w:cs="Arial"/>
                <w:sz w:val="18"/>
                <w:szCs w:val="18"/>
              </w:rPr>
            </w:pPr>
            <w:r>
              <w:rPr>
                <w:sz w:val="18"/>
                <w:szCs w:val="18"/>
              </w:rPr>
              <w:t>Could</w:t>
            </w:r>
            <w:r w:rsidRPr="002A6993">
              <w:rPr>
                <w:sz w:val="18"/>
                <w:szCs w:val="18"/>
              </w:rPr>
              <w:t xml:space="preserve"> anyone be crushed or pinched due to falling, uncontrolled or unexpected movement of plant or its load tipping or rolling over, or contact with moving parts during testing, inspection or maintenance?</w:t>
            </w:r>
          </w:p>
          <w:p w:rsidR="00AD4901" w:rsidRPr="0030684D" w:rsidRDefault="00AD4901" w:rsidP="00AD4901">
            <w:pPr>
              <w:pStyle w:val="BodyText"/>
              <w:keepNext/>
              <w:keepLines/>
              <w:numPr>
                <w:ilvl w:val="0"/>
                <w:numId w:val="25"/>
              </w:numPr>
              <w:tabs>
                <w:tab w:val="left" w:pos="227"/>
              </w:tabs>
              <w:snapToGrid w:val="0"/>
              <w:spacing w:before="240" w:after="0"/>
              <w:ind w:hanging="644"/>
              <w:rPr>
                <w:rFonts w:cs="Arial"/>
                <w:sz w:val="18"/>
                <w:szCs w:val="18"/>
              </w:rPr>
            </w:pPr>
            <w:r>
              <w:rPr>
                <w:b/>
                <w:sz w:val="20"/>
              </w:rPr>
              <w:t xml:space="preserve">   </w:t>
            </w:r>
            <w:r w:rsidRPr="002A6993">
              <w:rPr>
                <w:b/>
                <w:sz w:val="20"/>
              </w:rPr>
              <w:t xml:space="preserve">Cutting, Stabbing </w:t>
            </w:r>
          </w:p>
          <w:p w:rsidR="00AD4901" w:rsidRPr="0030684D" w:rsidRDefault="00AD4901" w:rsidP="00AD4901">
            <w:pPr>
              <w:pStyle w:val="BodyText"/>
              <w:keepNext/>
              <w:keepLines/>
              <w:tabs>
                <w:tab w:val="left" w:pos="227"/>
              </w:tabs>
              <w:snapToGrid w:val="0"/>
              <w:spacing w:after="60"/>
              <w:ind w:left="340"/>
              <w:rPr>
                <w:rFonts w:cs="Arial"/>
                <w:sz w:val="18"/>
                <w:szCs w:val="18"/>
              </w:rPr>
            </w:pPr>
            <w:r>
              <w:rPr>
                <w:b/>
                <w:sz w:val="20"/>
              </w:rPr>
              <w:t xml:space="preserve"> and P</w:t>
            </w:r>
            <w:r w:rsidRPr="002A6993">
              <w:rPr>
                <w:b/>
                <w:sz w:val="20"/>
              </w:rPr>
              <w:t>uncturing</w:t>
            </w:r>
          </w:p>
          <w:p w:rsidR="00AD4901" w:rsidRDefault="00AD4901" w:rsidP="00AD4901">
            <w:pPr>
              <w:pStyle w:val="BodyText"/>
              <w:keepNext/>
              <w:keepLines/>
              <w:spacing w:before="60" w:after="0"/>
              <w:rPr>
                <w:sz w:val="18"/>
                <w:szCs w:val="18"/>
              </w:rPr>
            </w:pPr>
            <w:r w:rsidRPr="002A6993">
              <w:rPr>
                <w:rFonts w:cs="Arial"/>
                <w:sz w:val="18"/>
                <w:szCs w:val="18"/>
              </w:rPr>
              <w:t>Can anyone be cut, stabbed or punctured by coming into conta</w:t>
            </w:r>
            <w:r>
              <w:rPr>
                <w:rFonts w:cs="Arial"/>
                <w:sz w:val="18"/>
                <w:szCs w:val="18"/>
              </w:rPr>
              <w:t>ct with moving plant or parts, or objects such as a protruding</w:t>
            </w:r>
            <w:r w:rsidRPr="002A6993">
              <w:rPr>
                <w:rFonts w:cs="Arial"/>
                <w:sz w:val="18"/>
                <w:szCs w:val="18"/>
              </w:rPr>
              <w:t xml:space="preserve"> </w:t>
            </w:r>
            <w:r>
              <w:rPr>
                <w:rFonts w:cs="Arial"/>
                <w:sz w:val="18"/>
                <w:szCs w:val="18"/>
              </w:rPr>
              <w:t xml:space="preserve">welding work piece </w:t>
            </w:r>
            <w:r w:rsidRPr="002A6993">
              <w:rPr>
                <w:rFonts w:cs="Arial"/>
                <w:sz w:val="18"/>
                <w:szCs w:val="18"/>
              </w:rPr>
              <w:t>or waste</w:t>
            </w:r>
            <w:r>
              <w:rPr>
                <w:rFonts w:cs="Arial"/>
                <w:sz w:val="18"/>
                <w:szCs w:val="18"/>
              </w:rPr>
              <w:t xml:space="preserve"> materials</w:t>
            </w:r>
            <w:r w:rsidRPr="002A6993">
              <w:rPr>
                <w:rFonts w:cs="Arial"/>
                <w:sz w:val="18"/>
                <w:szCs w:val="18"/>
              </w:rPr>
              <w:t>?</w:t>
            </w:r>
          </w:p>
          <w:p w:rsidR="00AD4901" w:rsidRPr="002A6993" w:rsidRDefault="00AD4901" w:rsidP="00AD4901">
            <w:pPr>
              <w:spacing w:before="60"/>
              <w:rPr>
                <w:sz w:val="18"/>
                <w:szCs w:val="18"/>
              </w:rPr>
            </w:pPr>
          </w:p>
        </w:tc>
        <w:tc>
          <w:tcPr>
            <w:tcW w:w="3962" w:type="dxa"/>
            <w:tcBorders>
              <w:left w:val="single" w:sz="4" w:space="0" w:color="auto"/>
              <w:bottom w:val="nil"/>
            </w:tcBorders>
          </w:tcPr>
          <w:p w:rsidR="00AD4901" w:rsidRPr="002A6993" w:rsidRDefault="00AD4901" w:rsidP="00AD4901">
            <w:pPr>
              <w:numPr>
                <w:ilvl w:val="0"/>
                <w:numId w:val="1"/>
              </w:numPr>
              <w:tabs>
                <w:tab w:val="clear" w:pos="4046"/>
                <w:tab w:val="left" w:pos="284"/>
              </w:tabs>
              <w:autoSpaceDE w:val="0"/>
              <w:autoSpaceDN w:val="0"/>
              <w:adjustRightInd w:val="0"/>
              <w:spacing w:before="240" w:after="60"/>
              <w:ind w:left="284" w:hanging="284"/>
              <w:rPr>
                <w:rFonts w:cs="Arial"/>
                <w:sz w:val="18"/>
                <w:szCs w:val="18"/>
              </w:rPr>
            </w:pPr>
            <w:r>
              <w:rPr>
                <w:rFonts w:cs="Arial"/>
                <w:sz w:val="18"/>
                <w:szCs w:val="18"/>
              </w:rPr>
              <w:t>Where possible, potentially hazardous portable welding equipment, including all MIG welders, are substituted or replaced with less hazardous alternatives.</w:t>
            </w:r>
          </w:p>
        </w:tc>
        <w:tc>
          <w:tcPr>
            <w:tcW w:w="574" w:type="dxa"/>
            <w:tcBorders>
              <w:bottom w:val="nil"/>
            </w:tcBorders>
            <w:shd w:val="clear" w:color="auto" w:fill="auto"/>
          </w:tcPr>
          <w:p w:rsidR="00AD4901" w:rsidRPr="00A55D00" w:rsidRDefault="00AD4901" w:rsidP="00AD4901">
            <w:pPr>
              <w:snapToGrid w:val="0"/>
              <w:spacing w:before="24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AD4901" w:rsidRPr="00A55D00" w:rsidRDefault="00AD4901" w:rsidP="00AD4901">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bottom w:val="nil"/>
            </w:tcBorders>
            <w:shd w:val="clear" w:color="auto" w:fill="auto"/>
          </w:tcPr>
          <w:p w:rsidR="00AD4901" w:rsidRDefault="00AD4901" w:rsidP="00AD4901">
            <w:pPr>
              <w:rPr>
                <w:rFonts w:cs="Arial"/>
                <w:b/>
                <w:bCs/>
                <w:iCs/>
                <w:color w:val="000080"/>
                <w:sz w:val="16"/>
                <w:szCs w:val="16"/>
              </w:rPr>
            </w:pPr>
          </w:p>
          <w:p w:rsidR="00AD4901" w:rsidRDefault="00AD4901" w:rsidP="00AD4901">
            <w:r w:rsidRPr="00584AA4">
              <w:rPr>
                <w:rFonts w:cs="Arial"/>
                <w:b/>
                <w:bCs/>
                <w:iCs/>
                <w:color w:val="000080"/>
                <w:sz w:val="16"/>
                <w:szCs w:val="16"/>
              </w:rPr>
              <w:t>Standard LOTO Procedures</w:t>
            </w:r>
          </w:p>
        </w:tc>
      </w:tr>
      <w:tr w:rsidR="00AD4901" w:rsidRPr="00A55D00" w:rsidTr="0019098B">
        <w:trPr>
          <w:cantSplit/>
          <w:trHeight w:val="510"/>
        </w:trPr>
        <w:tc>
          <w:tcPr>
            <w:tcW w:w="2661" w:type="dxa"/>
            <w:vMerge/>
            <w:tcBorders>
              <w:right w:val="single" w:sz="4" w:space="0" w:color="auto"/>
            </w:tcBorders>
          </w:tcPr>
          <w:p w:rsidR="00AD4901" w:rsidRPr="00A55D00" w:rsidRDefault="00AD4901" w:rsidP="00AD4901">
            <w:pPr>
              <w:spacing w:before="120"/>
              <w:ind w:right="-113"/>
              <w:rPr>
                <w:rFonts w:cs="Arial"/>
                <w:bCs/>
                <w:iCs/>
                <w:color w:val="000080"/>
                <w:sz w:val="20"/>
              </w:rPr>
            </w:pPr>
          </w:p>
        </w:tc>
        <w:tc>
          <w:tcPr>
            <w:tcW w:w="3962" w:type="dxa"/>
            <w:tcBorders>
              <w:top w:val="nil"/>
              <w:left w:val="single" w:sz="4" w:space="0" w:color="auto"/>
              <w:bottom w:val="nil"/>
            </w:tcBorders>
          </w:tcPr>
          <w:p w:rsidR="00AD4901" w:rsidRPr="002A6993" w:rsidRDefault="00AD4901" w:rsidP="00AD4901">
            <w:pPr>
              <w:numPr>
                <w:ilvl w:val="0"/>
                <w:numId w:val="1"/>
              </w:numPr>
              <w:tabs>
                <w:tab w:val="clear" w:pos="4046"/>
                <w:tab w:val="left" w:pos="284"/>
              </w:tabs>
              <w:spacing w:before="60" w:after="60"/>
              <w:ind w:left="284" w:hanging="284"/>
              <w:rPr>
                <w:sz w:val="18"/>
                <w:szCs w:val="18"/>
              </w:rPr>
            </w:pPr>
            <w:r>
              <w:rPr>
                <w:rFonts w:cs="Arial"/>
                <w:color w:val="000000"/>
                <w:sz w:val="18"/>
                <w:szCs w:val="18"/>
              </w:rPr>
              <w:t xml:space="preserve">All necessary </w:t>
            </w:r>
            <w:r w:rsidRPr="002A6993">
              <w:rPr>
                <w:rFonts w:cs="Arial"/>
                <w:color w:val="000000"/>
                <w:sz w:val="18"/>
                <w:szCs w:val="18"/>
              </w:rPr>
              <w:t>guard</w:t>
            </w:r>
            <w:r>
              <w:rPr>
                <w:rFonts w:cs="Arial"/>
                <w:color w:val="000000"/>
                <w:sz w:val="18"/>
                <w:szCs w:val="18"/>
              </w:rPr>
              <w:t xml:space="preserve">s and safety devices are in place </w:t>
            </w:r>
            <w:r w:rsidRPr="002A6993">
              <w:rPr>
                <w:rFonts w:cs="Arial"/>
                <w:color w:val="000000"/>
                <w:sz w:val="18"/>
                <w:szCs w:val="18"/>
              </w:rPr>
              <w:t xml:space="preserve">protecting </w:t>
            </w:r>
            <w:r>
              <w:rPr>
                <w:rFonts w:cs="Arial"/>
                <w:color w:val="000000"/>
                <w:sz w:val="18"/>
                <w:szCs w:val="18"/>
              </w:rPr>
              <w:t>workers from hazards including IR and UV radiation, electrical components or cabling and dangerously hot molten metal.</w:t>
            </w:r>
          </w:p>
        </w:tc>
        <w:tc>
          <w:tcPr>
            <w:tcW w:w="574" w:type="dxa"/>
            <w:tcBorders>
              <w:top w:val="nil"/>
              <w:bottom w:val="nil"/>
            </w:tcBorders>
            <w:shd w:val="clear" w:color="auto" w:fill="auto"/>
          </w:tcPr>
          <w:p w:rsidR="00AD4901" w:rsidRPr="00A55D00" w:rsidRDefault="00AD4901" w:rsidP="00AD4901">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AD4901" w:rsidRPr="00A55D00" w:rsidRDefault="00AD4901" w:rsidP="00AD4901">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AD4901" w:rsidRDefault="00AD4901" w:rsidP="00AD4901">
            <w:pPr>
              <w:rPr>
                <w:rFonts w:cs="Arial"/>
                <w:b/>
                <w:bCs/>
                <w:iCs/>
                <w:color w:val="000080"/>
                <w:sz w:val="16"/>
                <w:szCs w:val="16"/>
              </w:rPr>
            </w:pPr>
          </w:p>
          <w:p w:rsidR="00AD4901" w:rsidRDefault="00AD4901" w:rsidP="00AD4901">
            <w:r w:rsidRPr="00584AA4">
              <w:rPr>
                <w:rFonts w:cs="Arial"/>
                <w:b/>
                <w:bCs/>
                <w:iCs/>
                <w:color w:val="000080"/>
                <w:sz w:val="16"/>
                <w:szCs w:val="16"/>
              </w:rPr>
              <w:t>Standard LOTO Procedures</w:t>
            </w:r>
          </w:p>
        </w:tc>
      </w:tr>
      <w:tr w:rsidR="00086BB4" w:rsidRPr="00A55D00" w:rsidTr="0019098B">
        <w:trPr>
          <w:cantSplit/>
          <w:trHeight w:val="369"/>
        </w:trPr>
        <w:tc>
          <w:tcPr>
            <w:tcW w:w="2661" w:type="dxa"/>
            <w:vMerge/>
            <w:tcBorders>
              <w:right w:val="single" w:sz="4" w:space="0" w:color="auto"/>
            </w:tcBorders>
          </w:tcPr>
          <w:p w:rsidR="00086BB4" w:rsidRPr="00A55D00" w:rsidRDefault="00086BB4" w:rsidP="00086BB4">
            <w:pPr>
              <w:spacing w:before="120"/>
              <w:ind w:right="-113"/>
              <w:rPr>
                <w:rFonts w:cs="Arial"/>
                <w:bCs/>
                <w:iCs/>
                <w:color w:val="000080"/>
                <w:sz w:val="20"/>
              </w:rPr>
            </w:pPr>
          </w:p>
        </w:tc>
        <w:tc>
          <w:tcPr>
            <w:tcW w:w="3962" w:type="dxa"/>
            <w:tcBorders>
              <w:top w:val="nil"/>
              <w:left w:val="single" w:sz="4" w:space="0" w:color="auto"/>
              <w:bottom w:val="nil"/>
            </w:tcBorders>
          </w:tcPr>
          <w:p w:rsidR="00086BB4" w:rsidRDefault="00086BB4" w:rsidP="00086BB4">
            <w:pPr>
              <w:numPr>
                <w:ilvl w:val="0"/>
                <w:numId w:val="1"/>
              </w:numPr>
              <w:tabs>
                <w:tab w:val="clear" w:pos="4046"/>
                <w:tab w:val="left" w:pos="284"/>
              </w:tabs>
              <w:spacing w:before="60" w:after="60"/>
              <w:ind w:left="284" w:hanging="284"/>
              <w:rPr>
                <w:rFonts w:cs="Arial"/>
                <w:color w:val="000000"/>
                <w:sz w:val="18"/>
                <w:szCs w:val="18"/>
              </w:rPr>
            </w:pPr>
            <w:r>
              <w:rPr>
                <w:rFonts w:cs="Arial"/>
                <w:color w:val="000000"/>
                <w:sz w:val="18"/>
                <w:szCs w:val="18"/>
              </w:rPr>
              <w:t>Staff training is provided to minimise exposure to these hazards and risks.</w:t>
            </w:r>
          </w:p>
        </w:tc>
        <w:tc>
          <w:tcPr>
            <w:tcW w:w="574" w:type="dxa"/>
            <w:tcBorders>
              <w:top w:val="nil"/>
              <w:bottom w:val="nil"/>
            </w:tcBorders>
            <w:shd w:val="clear" w:color="auto" w:fill="auto"/>
          </w:tcPr>
          <w:p w:rsidR="00086BB4" w:rsidRPr="00A55D00" w:rsidRDefault="00AD4901" w:rsidP="00086BB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86BB4" w:rsidRPr="00A55D00" w:rsidRDefault="00086BB4" w:rsidP="00086BB4">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086BB4" w:rsidRPr="00AD4901" w:rsidRDefault="00AD4901" w:rsidP="00086BB4">
            <w:pPr>
              <w:snapToGrid w:val="0"/>
              <w:spacing w:before="120" w:after="60"/>
              <w:ind w:left="57"/>
              <w:rPr>
                <w:b/>
                <w:color w:val="000080"/>
                <w:sz w:val="16"/>
                <w:szCs w:val="16"/>
              </w:rPr>
            </w:pPr>
            <w:r w:rsidRPr="00AD4901">
              <w:rPr>
                <w:rFonts w:cs="Arial"/>
                <w:b/>
                <w:bCs/>
                <w:iCs/>
                <w:color w:val="000080"/>
                <w:sz w:val="16"/>
                <w:szCs w:val="16"/>
              </w:rPr>
              <w:t>Safety induction</w:t>
            </w:r>
          </w:p>
        </w:tc>
      </w:tr>
      <w:tr w:rsidR="00086BB4" w:rsidRPr="00A55D00" w:rsidTr="0019098B">
        <w:trPr>
          <w:cantSplit/>
          <w:trHeight w:val="450"/>
        </w:trPr>
        <w:tc>
          <w:tcPr>
            <w:tcW w:w="2661" w:type="dxa"/>
            <w:vMerge/>
            <w:tcBorders>
              <w:right w:val="single" w:sz="4" w:space="0" w:color="auto"/>
            </w:tcBorders>
          </w:tcPr>
          <w:p w:rsidR="00086BB4" w:rsidRPr="00A55D00" w:rsidRDefault="00086BB4" w:rsidP="00086BB4">
            <w:pPr>
              <w:spacing w:before="120"/>
              <w:ind w:right="-113"/>
              <w:rPr>
                <w:rFonts w:cs="Arial"/>
                <w:bCs/>
                <w:iCs/>
                <w:color w:val="000080"/>
                <w:sz w:val="20"/>
              </w:rPr>
            </w:pPr>
          </w:p>
        </w:tc>
        <w:tc>
          <w:tcPr>
            <w:tcW w:w="3962" w:type="dxa"/>
            <w:tcBorders>
              <w:top w:val="nil"/>
              <w:left w:val="single" w:sz="4" w:space="0" w:color="auto"/>
              <w:bottom w:val="nil"/>
            </w:tcBorders>
          </w:tcPr>
          <w:p w:rsidR="00086BB4" w:rsidRPr="002A6993" w:rsidRDefault="00086BB4" w:rsidP="00086BB4">
            <w:pPr>
              <w:numPr>
                <w:ilvl w:val="0"/>
                <w:numId w:val="1"/>
              </w:numPr>
              <w:tabs>
                <w:tab w:val="clear" w:pos="4046"/>
                <w:tab w:val="left" w:pos="284"/>
              </w:tabs>
              <w:suppressAutoHyphens/>
              <w:spacing w:before="60" w:after="60"/>
              <w:ind w:left="284" w:hanging="284"/>
              <w:rPr>
                <w:rFonts w:cs="Arial"/>
                <w:color w:val="000000"/>
                <w:sz w:val="18"/>
                <w:szCs w:val="18"/>
              </w:rPr>
            </w:pPr>
            <w:r>
              <w:rPr>
                <w:rFonts w:cs="Arial"/>
                <w:sz w:val="18"/>
                <w:szCs w:val="18"/>
              </w:rPr>
              <w:t>Safe operating procedures</w:t>
            </w:r>
            <w:r w:rsidRPr="002A6993">
              <w:rPr>
                <w:rFonts w:cs="Arial"/>
                <w:sz w:val="18"/>
                <w:szCs w:val="18"/>
              </w:rPr>
              <w:t xml:space="preserve"> </w:t>
            </w:r>
            <w:r>
              <w:rPr>
                <w:rFonts w:cs="Arial"/>
                <w:sz w:val="18"/>
                <w:szCs w:val="18"/>
              </w:rPr>
              <w:t>(SOPs) are available and clearly displayed.</w:t>
            </w:r>
          </w:p>
        </w:tc>
        <w:tc>
          <w:tcPr>
            <w:tcW w:w="574" w:type="dxa"/>
            <w:tcBorders>
              <w:top w:val="nil"/>
              <w:bottom w:val="nil"/>
            </w:tcBorders>
            <w:shd w:val="clear" w:color="auto" w:fill="auto"/>
          </w:tcPr>
          <w:p w:rsidR="00086BB4" w:rsidRPr="00A55D00" w:rsidRDefault="00D43097" w:rsidP="00086BB4">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86BB4" w:rsidRPr="00A55D00" w:rsidRDefault="00086BB4" w:rsidP="00086BB4">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086BB4" w:rsidRDefault="00D43097" w:rsidP="00086BB4">
            <w:pPr>
              <w:snapToGrid w:val="0"/>
              <w:spacing w:before="120" w:after="60"/>
              <w:ind w:left="57"/>
              <w:rPr>
                <w:b/>
                <w:color w:val="000080"/>
                <w:sz w:val="20"/>
              </w:rPr>
            </w:pPr>
            <w:r>
              <w:rPr>
                <w:rFonts w:cs="Arial"/>
                <w:b/>
                <w:bCs/>
                <w:iCs/>
                <w:color w:val="000080"/>
                <w:sz w:val="16"/>
                <w:szCs w:val="16"/>
              </w:rPr>
              <w:t>Located</w:t>
            </w:r>
            <w:r w:rsidRPr="00176DA1">
              <w:rPr>
                <w:rFonts w:cs="Arial"/>
                <w:b/>
                <w:bCs/>
                <w:iCs/>
                <w:color w:val="000080"/>
                <w:sz w:val="16"/>
                <w:szCs w:val="16"/>
              </w:rPr>
              <w:t xml:space="preserve"> </w:t>
            </w:r>
            <w:r>
              <w:rPr>
                <w:rFonts w:cs="Arial"/>
                <w:b/>
                <w:bCs/>
                <w:iCs/>
                <w:color w:val="000080"/>
                <w:sz w:val="16"/>
                <w:szCs w:val="16"/>
              </w:rPr>
              <w:t xml:space="preserve">with equipment and </w:t>
            </w:r>
            <w:r w:rsidRPr="00176DA1">
              <w:rPr>
                <w:rFonts w:cs="Arial"/>
                <w:b/>
                <w:bCs/>
                <w:iCs/>
                <w:color w:val="000080"/>
                <w:sz w:val="16"/>
                <w:szCs w:val="16"/>
              </w:rPr>
              <w:t>in SOP</w:t>
            </w:r>
            <w:r>
              <w:rPr>
                <w:rFonts w:cs="Arial"/>
                <w:b/>
                <w:bCs/>
                <w:iCs/>
                <w:color w:val="000080"/>
                <w:sz w:val="16"/>
                <w:szCs w:val="16"/>
              </w:rPr>
              <w:t xml:space="preserve"> folder</w:t>
            </w:r>
          </w:p>
        </w:tc>
      </w:tr>
      <w:tr w:rsidR="00086BB4" w:rsidRPr="00A55D00" w:rsidTr="0019098B">
        <w:trPr>
          <w:cantSplit/>
          <w:trHeight w:val="463"/>
        </w:trPr>
        <w:tc>
          <w:tcPr>
            <w:tcW w:w="2661" w:type="dxa"/>
            <w:vMerge/>
            <w:tcBorders>
              <w:right w:val="single" w:sz="4" w:space="0" w:color="auto"/>
            </w:tcBorders>
          </w:tcPr>
          <w:p w:rsidR="00086BB4" w:rsidRPr="00A55D00" w:rsidRDefault="00086BB4" w:rsidP="00086BB4">
            <w:pPr>
              <w:spacing w:before="120"/>
              <w:ind w:right="-113"/>
              <w:rPr>
                <w:rFonts w:cs="Arial"/>
                <w:bCs/>
                <w:iCs/>
                <w:color w:val="000080"/>
                <w:sz w:val="20"/>
              </w:rPr>
            </w:pPr>
          </w:p>
        </w:tc>
        <w:tc>
          <w:tcPr>
            <w:tcW w:w="3962" w:type="dxa"/>
            <w:tcBorders>
              <w:top w:val="nil"/>
              <w:left w:val="single" w:sz="4" w:space="0" w:color="auto"/>
              <w:bottom w:val="nil"/>
            </w:tcBorders>
          </w:tcPr>
          <w:p w:rsidR="00086BB4" w:rsidRPr="00F361FB" w:rsidRDefault="00086BB4" w:rsidP="00086BB4">
            <w:pPr>
              <w:numPr>
                <w:ilvl w:val="0"/>
                <w:numId w:val="1"/>
              </w:numPr>
              <w:tabs>
                <w:tab w:val="clear" w:pos="4046"/>
                <w:tab w:val="left" w:pos="284"/>
              </w:tabs>
              <w:autoSpaceDE w:val="0"/>
              <w:autoSpaceDN w:val="0"/>
              <w:adjustRightInd w:val="0"/>
              <w:spacing w:before="60" w:after="60"/>
              <w:ind w:left="284" w:hanging="284"/>
              <w:rPr>
                <w:rFonts w:cs="Arial"/>
                <w:sz w:val="18"/>
                <w:szCs w:val="18"/>
              </w:rPr>
            </w:pPr>
            <w:r>
              <w:rPr>
                <w:rFonts w:cs="Arial"/>
                <w:sz w:val="18"/>
                <w:szCs w:val="18"/>
              </w:rPr>
              <w:t xml:space="preserve">Warning </w:t>
            </w:r>
            <w:r w:rsidRPr="00F361FB">
              <w:rPr>
                <w:rFonts w:cs="Arial"/>
                <w:sz w:val="18"/>
                <w:szCs w:val="18"/>
              </w:rPr>
              <w:t>“Danger” t</w:t>
            </w:r>
            <w:r>
              <w:rPr>
                <w:rFonts w:cs="Arial"/>
                <w:sz w:val="18"/>
                <w:szCs w:val="18"/>
              </w:rPr>
              <w:t xml:space="preserve">ags (or similar) are affixed to all welding equipment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086BB4" w:rsidRPr="00A55D00" w:rsidRDefault="00D43097" w:rsidP="00086BB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86BB4" w:rsidRPr="00A55D00" w:rsidRDefault="00086BB4" w:rsidP="00086BB4">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086BB4" w:rsidRDefault="00AD4901" w:rsidP="00086BB4">
            <w:pPr>
              <w:snapToGrid w:val="0"/>
              <w:spacing w:before="120" w:after="60"/>
              <w:ind w:left="57"/>
              <w:rPr>
                <w:b/>
                <w:color w:val="000080"/>
                <w:sz w:val="20"/>
              </w:rPr>
            </w:pPr>
            <w:r w:rsidRPr="00CC1748">
              <w:rPr>
                <w:rFonts w:cs="Arial"/>
                <w:b/>
                <w:bCs/>
                <w:iCs/>
                <w:color w:val="000080"/>
                <w:sz w:val="16"/>
                <w:szCs w:val="16"/>
              </w:rPr>
              <w:t xml:space="preserve">Standard LOTO </w:t>
            </w:r>
            <w:r>
              <w:rPr>
                <w:rFonts w:cs="Arial"/>
                <w:b/>
                <w:bCs/>
                <w:iCs/>
                <w:color w:val="000080"/>
                <w:sz w:val="16"/>
                <w:szCs w:val="16"/>
              </w:rPr>
              <w:t>Procedures</w:t>
            </w:r>
          </w:p>
        </w:tc>
      </w:tr>
      <w:tr w:rsidR="00086BB4" w:rsidRPr="00A55D00" w:rsidTr="0019098B">
        <w:trPr>
          <w:cantSplit/>
          <w:trHeight w:val="505"/>
        </w:trPr>
        <w:tc>
          <w:tcPr>
            <w:tcW w:w="2661" w:type="dxa"/>
            <w:vMerge/>
            <w:tcBorders>
              <w:right w:val="single" w:sz="4" w:space="0" w:color="auto"/>
            </w:tcBorders>
          </w:tcPr>
          <w:p w:rsidR="00086BB4" w:rsidRPr="002A6993" w:rsidRDefault="00086BB4" w:rsidP="00086BB4">
            <w:pPr>
              <w:pStyle w:val="BodyText"/>
              <w:keepNext/>
              <w:keepLines/>
              <w:spacing w:before="120" w:after="60"/>
              <w:rPr>
                <w:rFonts w:cs="Arial"/>
                <w:sz w:val="18"/>
                <w:szCs w:val="18"/>
              </w:rPr>
            </w:pPr>
          </w:p>
        </w:tc>
        <w:tc>
          <w:tcPr>
            <w:tcW w:w="3962" w:type="dxa"/>
            <w:tcBorders>
              <w:top w:val="nil"/>
              <w:left w:val="single" w:sz="4" w:space="0" w:color="auto"/>
              <w:bottom w:val="nil"/>
            </w:tcBorders>
          </w:tcPr>
          <w:p w:rsidR="00086BB4" w:rsidRPr="002A6993" w:rsidRDefault="00086BB4" w:rsidP="00086BB4">
            <w:pPr>
              <w:numPr>
                <w:ilvl w:val="0"/>
                <w:numId w:val="1"/>
              </w:numPr>
              <w:tabs>
                <w:tab w:val="clear" w:pos="4046"/>
                <w:tab w:val="left" w:pos="284"/>
              </w:tabs>
              <w:suppressAutoHyphens/>
              <w:spacing w:before="60" w:after="60"/>
              <w:ind w:left="284" w:hanging="284"/>
              <w:rPr>
                <w:rFonts w:cs="Arial"/>
                <w:sz w:val="18"/>
                <w:szCs w:val="18"/>
              </w:rPr>
            </w:pPr>
            <w:r w:rsidRPr="002A6993">
              <w:rPr>
                <w:rFonts w:cs="Arial"/>
                <w:sz w:val="18"/>
                <w:szCs w:val="18"/>
              </w:rPr>
              <w:t xml:space="preserve">“Safe Working </w:t>
            </w:r>
            <w:r>
              <w:rPr>
                <w:rFonts w:cs="Arial"/>
                <w:sz w:val="18"/>
                <w:szCs w:val="18"/>
              </w:rPr>
              <w:t>Zones” are clearly defined.  W</w:t>
            </w:r>
            <w:r>
              <w:rPr>
                <w:rFonts w:cs="Arial"/>
                <w:color w:val="000000"/>
                <w:sz w:val="18"/>
                <w:szCs w:val="18"/>
              </w:rPr>
              <w:t xml:space="preserve">here practical, all MIG welding activities are isolated </w:t>
            </w:r>
            <w:r w:rsidRPr="006D371A">
              <w:rPr>
                <w:rFonts w:cs="Arial"/>
                <w:color w:val="000000"/>
                <w:sz w:val="18"/>
                <w:szCs w:val="18"/>
              </w:rPr>
              <w:t>away from other</w:t>
            </w:r>
            <w:r>
              <w:rPr>
                <w:rFonts w:cs="Arial"/>
                <w:color w:val="000000"/>
                <w:sz w:val="18"/>
                <w:szCs w:val="18"/>
              </w:rPr>
              <w:t>s.</w:t>
            </w:r>
          </w:p>
        </w:tc>
        <w:tc>
          <w:tcPr>
            <w:tcW w:w="574" w:type="dxa"/>
            <w:tcBorders>
              <w:top w:val="nil"/>
              <w:bottom w:val="nil"/>
            </w:tcBorders>
            <w:shd w:val="clear" w:color="auto" w:fill="auto"/>
          </w:tcPr>
          <w:p w:rsidR="00086BB4" w:rsidRPr="00A55D00" w:rsidRDefault="00D43097" w:rsidP="00086BB4">
            <w:pPr>
              <w:snapToGrid w:val="0"/>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86BB4" w:rsidRPr="00A55D00" w:rsidRDefault="00086BB4" w:rsidP="00086BB4">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086BB4" w:rsidRDefault="00D43097" w:rsidP="00086BB4">
            <w:pPr>
              <w:snapToGrid w:val="0"/>
              <w:spacing w:before="120"/>
              <w:ind w:left="57"/>
              <w:rPr>
                <w:b/>
                <w:color w:val="000080"/>
                <w:sz w:val="20"/>
              </w:rPr>
            </w:pPr>
            <w:r>
              <w:rPr>
                <w:rFonts w:cs="Arial"/>
                <w:b/>
                <w:bCs/>
                <w:iCs/>
                <w:color w:val="000080"/>
                <w:sz w:val="16"/>
                <w:szCs w:val="16"/>
              </w:rPr>
              <w:t xml:space="preserve">Supervisor or </w:t>
            </w:r>
            <w:r w:rsidRPr="00176DA1">
              <w:rPr>
                <w:rFonts w:cs="Arial"/>
                <w:b/>
                <w:bCs/>
                <w:iCs/>
                <w:color w:val="000080"/>
                <w:sz w:val="16"/>
                <w:szCs w:val="16"/>
              </w:rPr>
              <w:t>JSA to a</w:t>
            </w:r>
            <w:r>
              <w:rPr>
                <w:rFonts w:cs="Arial"/>
                <w:b/>
                <w:bCs/>
                <w:iCs/>
                <w:color w:val="000080"/>
                <w:sz w:val="16"/>
                <w:szCs w:val="16"/>
              </w:rPr>
              <w:t>ddress requirements</w:t>
            </w:r>
          </w:p>
        </w:tc>
      </w:tr>
      <w:tr w:rsidR="00086BB4" w:rsidRPr="00A55D00" w:rsidTr="0019098B">
        <w:trPr>
          <w:cantSplit/>
          <w:trHeight w:val="683"/>
        </w:trPr>
        <w:tc>
          <w:tcPr>
            <w:tcW w:w="2661" w:type="dxa"/>
            <w:vMerge/>
            <w:tcBorders>
              <w:right w:val="single" w:sz="4" w:space="0" w:color="auto"/>
            </w:tcBorders>
          </w:tcPr>
          <w:p w:rsidR="00086BB4" w:rsidRPr="002A6993" w:rsidRDefault="00086BB4" w:rsidP="00086BB4">
            <w:pPr>
              <w:pStyle w:val="BodyText"/>
              <w:keepNext/>
              <w:keepLines/>
              <w:spacing w:before="120" w:after="60"/>
              <w:rPr>
                <w:b/>
                <w:sz w:val="18"/>
                <w:szCs w:val="18"/>
              </w:rPr>
            </w:pPr>
          </w:p>
        </w:tc>
        <w:tc>
          <w:tcPr>
            <w:tcW w:w="3962" w:type="dxa"/>
            <w:tcBorders>
              <w:top w:val="nil"/>
              <w:left w:val="single" w:sz="4" w:space="0" w:color="auto"/>
              <w:bottom w:val="nil"/>
            </w:tcBorders>
          </w:tcPr>
          <w:p w:rsidR="00086BB4" w:rsidRPr="002A6993" w:rsidRDefault="00086BB4" w:rsidP="00086BB4">
            <w:pPr>
              <w:numPr>
                <w:ilvl w:val="0"/>
                <w:numId w:val="1"/>
              </w:numPr>
              <w:tabs>
                <w:tab w:val="clear" w:pos="4046"/>
                <w:tab w:val="left" w:pos="284"/>
              </w:tabs>
              <w:spacing w:before="60" w:after="60"/>
              <w:ind w:left="284" w:hanging="284"/>
              <w:rPr>
                <w:sz w:val="18"/>
                <w:szCs w:val="18"/>
              </w:rPr>
            </w:pPr>
            <w:r>
              <w:rPr>
                <w:rFonts w:cs="Arial"/>
                <w:color w:val="000000"/>
                <w:sz w:val="18"/>
                <w:szCs w:val="18"/>
              </w:rPr>
              <w:t>Operators are required to remove</w:t>
            </w:r>
            <w:r w:rsidRPr="002A6993">
              <w:rPr>
                <w:rFonts w:cs="Arial"/>
                <w:color w:val="000000"/>
                <w:sz w:val="18"/>
                <w:szCs w:val="18"/>
              </w:rPr>
              <w:t xml:space="preserve"> all </w:t>
            </w:r>
            <w:r>
              <w:rPr>
                <w:rFonts w:cs="Arial"/>
                <w:color w:val="000000"/>
                <w:sz w:val="18"/>
                <w:szCs w:val="18"/>
              </w:rPr>
              <w:t>jewellery, tuck in loose clothing and tie back long hair.</w:t>
            </w:r>
          </w:p>
        </w:tc>
        <w:tc>
          <w:tcPr>
            <w:tcW w:w="574" w:type="dxa"/>
            <w:tcBorders>
              <w:top w:val="nil"/>
              <w:bottom w:val="nil"/>
            </w:tcBorders>
            <w:shd w:val="clear" w:color="auto" w:fill="auto"/>
          </w:tcPr>
          <w:p w:rsidR="00086BB4" w:rsidRPr="00A55D00" w:rsidRDefault="00D43097" w:rsidP="00086BB4">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86BB4" w:rsidRPr="00A55D00" w:rsidRDefault="00086BB4" w:rsidP="00086BB4">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086BB4" w:rsidRDefault="00D43097" w:rsidP="00086BB4">
            <w:pPr>
              <w:snapToGrid w:val="0"/>
              <w:spacing w:before="120" w:after="60"/>
              <w:ind w:left="57"/>
              <w:rPr>
                <w:b/>
                <w:color w:val="000080"/>
                <w:sz w:val="20"/>
              </w:rPr>
            </w:pPr>
            <w:r>
              <w:rPr>
                <w:rFonts w:cs="Arial"/>
                <w:b/>
                <w:bCs/>
                <w:iCs/>
                <w:color w:val="000080"/>
                <w:sz w:val="16"/>
                <w:szCs w:val="16"/>
              </w:rPr>
              <w:t>As per SOP requirements</w:t>
            </w:r>
          </w:p>
        </w:tc>
      </w:tr>
      <w:tr w:rsidR="00086BB4" w:rsidRPr="00A55D00" w:rsidTr="0019098B">
        <w:trPr>
          <w:cantSplit/>
          <w:trHeight w:val="503"/>
        </w:trPr>
        <w:tc>
          <w:tcPr>
            <w:tcW w:w="2661" w:type="dxa"/>
            <w:vMerge/>
            <w:tcBorders>
              <w:right w:val="single" w:sz="4" w:space="0" w:color="auto"/>
            </w:tcBorders>
          </w:tcPr>
          <w:p w:rsidR="00086BB4" w:rsidRPr="002A6993" w:rsidRDefault="00086BB4" w:rsidP="00086BB4">
            <w:pPr>
              <w:pStyle w:val="BodyText"/>
              <w:keepNext/>
              <w:keepLines/>
              <w:spacing w:before="120" w:after="60"/>
              <w:rPr>
                <w:b/>
                <w:sz w:val="18"/>
                <w:szCs w:val="18"/>
              </w:rPr>
            </w:pPr>
          </w:p>
        </w:tc>
        <w:tc>
          <w:tcPr>
            <w:tcW w:w="3962" w:type="dxa"/>
            <w:tcBorders>
              <w:top w:val="nil"/>
              <w:left w:val="single" w:sz="4" w:space="0" w:color="auto"/>
              <w:bottom w:val="nil"/>
            </w:tcBorders>
          </w:tcPr>
          <w:p w:rsidR="00086BB4" w:rsidRDefault="00086BB4" w:rsidP="00086BB4">
            <w:pPr>
              <w:numPr>
                <w:ilvl w:val="0"/>
                <w:numId w:val="1"/>
              </w:numPr>
              <w:tabs>
                <w:tab w:val="clear" w:pos="4046"/>
                <w:tab w:val="left" w:pos="284"/>
              </w:tabs>
              <w:suppressAutoHyphen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tc>
        <w:tc>
          <w:tcPr>
            <w:tcW w:w="574" w:type="dxa"/>
            <w:tcBorders>
              <w:top w:val="nil"/>
              <w:bottom w:val="nil"/>
            </w:tcBorders>
            <w:shd w:val="clear" w:color="auto" w:fill="auto"/>
          </w:tcPr>
          <w:p w:rsidR="00086BB4" w:rsidRPr="00A55D00" w:rsidRDefault="00D43097" w:rsidP="00086BB4">
            <w:pPr>
              <w:snapToGrid w:val="0"/>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86BB4" w:rsidRPr="00A55D00" w:rsidRDefault="00086BB4" w:rsidP="00086BB4">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D43097" w:rsidRPr="00CC1748" w:rsidRDefault="00D43097" w:rsidP="00D43097">
            <w:pPr>
              <w:snapToGrid w:val="0"/>
              <w:spacing w:before="120"/>
              <w:ind w:left="57"/>
              <w:rPr>
                <w:b/>
                <w:color w:val="000080"/>
                <w:sz w:val="16"/>
                <w:szCs w:val="16"/>
              </w:rPr>
            </w:pPr>
            <w:r>
              <w:rPr>
                <w:rFonts w:cs="Arial"/>
                <w:b/>
                <w:bCs/>
                <w:iCs/>
                <w:color w:val="000080"/>
                <w:sz w:val="16"/>
                <w:szCs w:val="16"/>
              </w:rPr>
              <w:t xml:space="preserve">All PPE is provided as per SOP requirements </w:t>
            </w:r>
          </w:p>
          <w:p w:rsidR="00086BB4" w:rsidRPr="002568E6" w:rsidRDefault="00086BB4" w:rsidP="00086BB4">
            <w:pPr>
              <w:snapToGrid w:val="0"/>
              <w:spacing w:before="120"/>
              <w:ind w:left="57"/>
              <w:rPr>
                <w:b/>
                <w:color w:val="000080"/>
                <w:sz w:val="6"/>
                <w:szCs w:val="6"/>
              </w:rPr>
            </w:pPr>
          </w:p>
        </w:tc>
      </w:tr>
      <w:tr w:rsidR="00086BB4" w:rsidRPr="00A55D00" w:rsidTr="0019098B">
        <w:trPr>
          <w:cantSplit/>
          <w:trHeight w:val="1680"/>
        </w:trPr>
        <w:tc>
          <w:tcPr>
            <w:tcW w:w="2661" w:type="dxa"/>
            <w:vMerge/>
            <w:tcBorders>
              <w:right w:val="single" w:sz="4" w:space="0" w:color="auto"/>
            </w:tcBorders>
          </w:tcPr>
          <w:p w:rsidR="00086BB4" w:rsidRPr="002A6993" w:rsidRDefault="00086BB4" w:rsidP="00086BB4">
            <w:pPr>
              <w:pStyle w:val="BodyText"/>
              <w:keepNext/>
              <w:keepLines/>
              <w:spacing w:before="120" w:after="60"/>
              <w:rPr>
                <w:b/>
                <w:sz w:val="18"/>
                <w:szCs w:val="18"/>
              </w:rPr>
            </w:pPr>
          </w:p>
        </w:tc>
        <w:tc>
          <w:tcPr>
            <w:tcW w:w="3962" w:type="dxa"/>
            <w:tcBorders>
              <w:top w:val="nil"/>
              <w:left w:val="single" w:sz="4" w:space="0" w:color="auto"/>
              <w:bottom w:val="nil"/>
            </w:tcBorders>
          </w:tcPr>
          <w:p w:rsidR="00086BB4" w:rsidRPr="001C6100" w:rsidRDefault="00086BB4" w:rsidP="00086BB4">
            <w:pPr>
              <w:numPr>
                <w:ilvl w:val="0"/>
                <w:numId w:val="1"/>
              </w:numPr>
              <w:tabs>
                <w:tab w:val="clear" w:pos="4046"/>
                <w:tab w:val="left" w:pos="284"/>
                <w:tab w:val="left" w:pos="399"/>
              </w:tabs>
              <w:suppressAutoHyphens/>
              <w:spacing w:before="60" w:after="60"/>
              <w:ind w:left="284" w:hanging="284"/>
              <w:rPr>
                <w:rFonts w:cs="Arial"/>
                <w:color w:val="000000"/>
                <w:sz w:val="18"/>
                <w:szCs w:val="18"/>
              </w:rPr>
            </w:pPr>
            <w:r>
              <w:rPr>
                <w:rFonts w:cs="Arial"/>
                <w:color w:val="000000"/>
                <w:sz w:val="18"/>
                <w:szCs w:val="18"/>
              </w:rPr>
              <w:t>Specifically, approved protective welding helmets and goggles, leather aprons, jackets and work boots are worn by all workers when operating any welding plant and equipment.</w:t>
            </w:r>
          </w:p>
        </w:tc>
        <w:tc>
          <w:tcPr>
            <w:tcW w:w="574" w:type="dxa"/>
            <w:tcBorders>
              <w:top w:val="nil"/>
              <w:bottom w:val="single" w:sz="4" w:space="0" w:color="auto"/>
            </w:tcBorders>
            <w:shd w:val="clear" w:color="auto" w:fill="auto"/>
          </w:tcPr>
          <w:p w:rsidR="00086BB4" w:rsidRPr="00A55D00" w:rsidRDefault="00D43097" w:rsidP="00086BB4">
            <w:pPr>
              <w:snapToGrid w:val="0"/>
              <w:spacing w:before="12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086BB4" w:rsidRPr="00A55D00" w:rsidRDefault="00086BB4" w:rsidP="00086BB4">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single" w:sz="4" w:space="0" w:color="auto"/>
            </w:tcBorders>
            <w:shd w:val="clear" w:color="auto" w:fill="auto"/>
          </w:tcPr>
          <w:p w:rsidR="00D43097" w:rsidRPr="00CC1748" w:rsidRDefault="00D43097" w:rsidP="00D43097">
            <w:pPr>
              <w:snapToGrid w:val="0"/>
              <w:spacing w:before="120"/>
              <w:ind w:left="57"/>
              <w:rPr>
                <w:b/>
                <w:color w:val="000080"/>
                <w:sz w:val="16"/>
                <w:szCs w:val="16"/>
              </w:rPr>
            </w:pPr>
            <w:r>
              <w:rPr>
                <w:rFonts w:cs="Arial"/>
                <w:b/>
                <w:bCs/>
                <w:iCs/>
                <w:color w:val="000080"/>
                <w:sz w:val="16"/>
                <w:szCs w:val="16"/>
              </w:rPr>
              <w:t xml:space="preserve">Specific PPE is provided as per SOP requirements </w:t>
            </w:r>
          </w:p>
          <w:p w:rsidR="00086BB4" w:rsidRPr="002568E6" w:rsidRDefault="00086BB4" w:rsidP="00086BB4">
            <w:pPr>
              <w:snapToGrid w:val="0"/>
              <w:spacing w:before="120"/>
              <w:ind w:left="57"/>
              <w:rPr>
                <w:b/>
                <w:color w:val="000080"/>
                <w:sz w:val="6"/>
                <w:szCs w:val="6"/>
              </w:rPr>
            </w:pPr>
          </w:p>
        </w:tc>
      </w:tr>
      <w:tr w:rsidR="00D43097" w:rsidRPr="00A55D00" w:rsidTr="0019098B">
        <w:trPr>
          <w:cantSplit/>
          <w:trHeight w:val="1074"/>
        </w:trPr>
        <w:tc>
          <w:tcPr>
            <w:tcW w:w="2661" w:type="dxa"/>
            <w:vMerge w:val="restart"/>
          </w:tcPr>
          <w:p w:rsidR="00D43097" w:rsidRDefault="00D43097" w:rsidP="00D43097">
            <w:pPr>
              <w:spacing w:before="240"/>
              <w:rPr>
                <w:b/>
                <w:sz w:val="22"/>
                <w:szCs w:val="22"/>
              </w:rPr>
            </w:pPr>
            <w:r>
              <w:rPr>
                <w:b/>
                <w:sz w:val="22"/>
                <w:szCs w:val="22"/>
              </w:rPr>
              <w:t xml:space="preserve">Slips, </w:t>
            </w:r>
            <w:r w:rsidRPr="005E17E1">
              <w:rPr>
                <w:b/>
                <w:sz w:val="22"/>
                <w:szCs w:val="22"/>
              </w:rPr>
              <w:t xml:space="preserve">Trips, Falls </w:t>
            </w:r>
          </w:p>
          <w:p w:rsidR="00D43097" w:rsidRPr="005E17E1" w:rsidRDefault="00D43097" w:rsidP="00D43097">
            <w:pPr>
              <w:rPr>
                <w:b/>
                <w:sz w:val="22"/>
                <w:szCs w:val="22"/>
              </w:rPr>
            </w:pPr>
            <w:r>
              <w:rPr>
                <w:b/>
                <w:sz w:val="22"/>
                <w:szCs w:val="22"/>
              </w:rPr>
              <w:t xml:space="preserve">and </w:t>
            </w:r>
            <w:r w:rsidRPr="005E17E1">
              <w:rPr>
                <w:b/>
                <w:sz w:val="22"/>
                <w:szCs w:val="22"/>
              </w:rPr>
              <w:t>Abrasions:</w:t>
            </w:r>
          </w:p>
          <w:p w:rsidR="00D43097" w:rsidRDefault="00D43097" w:rsidP="00D43097">
            <w:pPr>
              <w:spacing w:before="160"/>
              <w:rPr>
                <w:rFonts w:cs="Arial"/>
                <w:sz w:val="18"/>
                <w:szCs w:val="18"/>
              </w:rPr>
            </w:pPr>
            <w:r w:rsidRPr="002A6993">
              <w:rPr>
                <w:rFonts w:cs="Arial"/>
                <w:sz w:val="18"/>
                <w:szCs w:val="18"/>
              </w:rPr>
              <w:t>Can anyone using the plant or in the vicinity of the plant, slip, trip or fall due to the working environment or other factors?</w:t>
            </w:r>
          </w:p>
          <w:p w:rsidR="00D43097" w:rsidRDefault="00D43097" w:rsidP="00D43097">
            <w:pPr>
              <w:spacing w:before="6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p w:rsidR="00D43097" w:rsidRPr="00BD6FAB" w:rsidRDefault="00D43097" w:rsidP="00D43097">
            <w:pPr>
              <w:spacing w:before="60" w:after="120"/>
              <w:rPr>
                <w:sz w:val="18"/>
                <w:szCs w:val="18"/>
              </w:rPr>
            </w:pPr>
          </w:p>
        </w:tc>
        <w:tc>
          <w:tcPr>
            <w:tcW w:w="3962" w:type="dxa"/>
            <w:tcBorders>
              <w:bottom w:val="nil"/>
            </w:tcBorders>
          </w:tcPr>
          <w:p w:rsidR="00D43097" w:rsidRDefault="00D43097" w:rsidP="00D43097">
            <w:pPr>
              <w:numPr>
                <w:ilvl w:val="0"/>
                <w:numId w:val="33"/>
              </w:numPr>
              <w:tabs>
                <w:tab w:val="num" w:pos="284"/>
              </w:tabs>
              <w:suppressAutoHyphens/>
              <w:spacing w:before="240" w:after="60"/>
              <w:ind w:left="284" w:hanging="284"/>
              <w:rPr>
                <w:rFonts w:cs="Arial"/>
                <w:color w:val="000000"/>
                <w:sz w:val="18"/>
                <w:szCs w:val="18"/>
              </w:rPr>
            </w:pPr>
            <w:r>
              <w:rPr>
                <w:rFonts w:cs="Arial"/>
                <w:color w:val="000000"/>
                <w:sz w:val="18"/>
                <w:szCs w:val="18"/>
              </w:rPr>
              <w:t xml:space="preserve">Slip resistant flooring is encouraged.  Regular checks are made for unsafe wear and damage. Inspections are made for any power leads and gas lines, etc. </w:t>
            </w:r>
          </w:p>
        </w:tc>
        <w:tc>
          <w:tcPr>
            <w:tcW w:w="574" w:type="dxa"/>
            <w:tcBorders>
              <w:top w:val="single" w:sz="4" w:space="0" w:color="auto"/>
              <w:bottom w:val="nil"/>
            </w:tcBorders>
            <w:shd w:val="clear" w:color="auto" w:fill="auto"/>
          </w:tcPr>
          <w:p w:rsidR="00D43097" w:rsidRPr="00A55D00" w:rsidRDefault="00D43097" w:rsidP="00D43097">
            <w:pPr>
              <w:snapToGrid w:val="0"/>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D43097" w:rsidRPr="00A55D00" w:rsidRDefault="00D43097" w:rsidP="00D43097">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single" w:sz="4" w:space="0" w:color="auto"/>
              <w:bottom w:val="nil"/>
            </w:tcBorders>
            <w:shd w:val="clear" w:color="auto" w:fill="auto"/>
          </w:tcPr>
          <w:p w:rsidR="00D43097" w:rsidRPr="00176DA1" w:rsidRDefault="00D43097" w:rsidP="00D43097">
            <w:pPr>
              <w:spacing w:before="360" w:after="60"/>
              <w:rPr>
                <w:sz w:val="16"/>
                <w:szCs w:val="16"/>
              </w:rPr>
            </w:pPr>
            <w:r w:rsidRPr="00176DA1">
              <w:rPr>
                <w:rFonts w:cs="Arial"/>
                <w:b/>
                <w:bCs/>
                <w:iCs/>
                <w:color w:val="000080"/>
                <w:sz w:val="16"/>
                <w:szCs w:val="16"/>
              </w:rPr>
              <w:t>Anti-slip mats</w:t>
            </w:r>
            <w:r>
              <w:rPr>
                <w:rFonts w:cs="Arial"/>
                <w:b/>
                <w:bCs/>
                <w:iCs/>
                <w:color w:val="000080"/>
                <w:sz w:val="16"/>
                <w:szCs w:val="16"/>
              </w:rPr>
              <w:t xml:space="preserve"> available if required</w:t>
            </w:r>
          </w:p>
        </w:tc>
      </w:tr>
      <w:tr w:rsidR="00D43097" w:rsidRPr="00A55D00" w:rsidTr="0019098B">
        <w:trPr>
          <w:cantSplit/>
          <w:trHeight w:val="459"/>
        </w:trPr>
        <w:tc>
          <w:tcPr>
            <w:tcW w:w="2661" w:type="dxa"/>
            <w:vMerge/>
          </w:tcPr>
          <w:p w:rsidR="00D43097" w:rsidRPr="002A6993" w:rsidRDefault="00D43097" w:rsidP="00D43097">
            <w:pPr>
              <w:spacing w:before="240" w:after="60"/>
              <w:rPr>
                <w:b/>
                <w:sz w:val="18"/>
                <w:szCs w:val="18"/>
              </w:rPr>
            </w:pPr>
          </w:p>
        </w:tc>
        <w:tc>
          <w:tcPr>
            <w:tcW w:w="3962" w:type="dxa"/>
            <w:tcBorders>
              <w:top w:val="nil"/>
              <w:bottom w:val="nil"/>
            </w:tcBorders>
          </w:tcPr>
          <w:p w:rsidR="00D43097" w:rsidRDefault="00D43097" w:rsidP="00D43097">
            <w:pPr>
              <w:numPr>
                <w:ilvl w:val="0"/>
                <w:numId w:val="33"/>
              </w:numPr>
              <w:tabs>
                <w:tab w:val="left" w:pos="284"/>
              </w:tabs>
              <w:suppressAutoHyphens/>
              <w:spacing w:before="60" w:after="60"/>
              <w:ind w:left="284" w:hanging="284"/>
              <w:rPr>
                <w:rFonts w:cs="Arial"/>
                <w:color w:val="000000"/>
                <w:sz w:val="18"/>
                <w:szCs w:val="18"/>
              </w:rPr>
            </w:pPr>
            <w:r>
              <w:rPr>
                <w:rFonts w:cs="Arial"/>
                <w:color w:val="000000"/>
                <w:sz w:val="18"/>
                <w:szCs w:val="18"/>
              </w:rPr>
              <w:t>Procedures are in place for the disposal of all waste materials around all MIG welding activities.</w:t>
            </w:r>
          </w:p>
        </w:tc>
        <w:tc>
          <w:tcPr>
            <w:tcW w:w="574" w:type="dxa"/>
            <w:tcBorders>
              <w:top w:val="nil"/>
              <w:bottom w:val="nil"/>
            </w:tcBorders>
            <w:shd w:val="clear" w:color="auto" w:fill="auto"/>
          </w:tcPr>
          <w:p w:rsidR="00D43097" w:rsidRPr="00A55D00" w:rsidRDefault="00D43097" w:rsidP="00D43097">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D43097" w:rsidRPr="00A55D00" w:rsidRDefault="00D43097" w:rsidP="00D43097">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D43097" w:rsidRDefault="00D43097" w:rsidP="00D43097">
            <w:pPr>
              <w:spacing w:before="120" w:after="60"/>
            </w:pPr>
            <w:r w:rsidRPr="002C03E9">
              <w:rPr>
                <w:rFonts w:cs="Arial"/>
                <w:b/>
                <w:bCs/>
                <w:iCs/>
                <w:color w:val="000080"/>
                <w:sz w:val="16"/>
                <w:szCs w:val="16"/>
              </w:rPr>
              <w:t>Storage &amp;</w:t>
            </w:r>
            <w:r>
              <w:rPr>
                <w:rFonts w:cs="Arial"/>
                <w:b/>
                <w:bCs/>
                <w:iCs/>
                <w:color w:val="000080"/>
                <w:sz w:val="16"/>
                <w:szCs w:val="16"/>
              </w:rPr>
              <w:t xml:space="preserve"> waste disposal procedures</w:t>
            </w:r>
          </w:p>
        </w:tc>
      </w:tr>
      <w:tr w:rsidR="00D43097" w:rsidRPr="00A55D00" w:rsidTr="0019098B">
        <w:trPr>
          <w:cantSplit/>
          <w:trHeight w:val="459"/>
        </w:trPr>
        <w:tc>
          <w:tcPr>
            <w:tcW w:w="2661" w:type="dxa"/>
            <w:vMerge/>
          </w:tcPr>
          <w:p w:rsidR="00D43097" w:rsidRPr="002A6993" w:rsidRDefault="00D43097" w:rsidP="00D43097">
            <w:pPr>
              <w:spacing w:before="240" w:after="60"/>
              <w:rPr>
                <w:b/>
                <w:sz w:val="18"/>
                <w:szCs w:val="18"/>
              </w:rPr>
            </w:pPr>
          </w:p>
        </w:tc>
        <w:tc>
          <w:tcPr>
            <w:tcW w:w="3962" w:type="dxa"/>
            <w:tcBorders>
              <w:top w:val="nil"/>
              <w:bottom w:val="single" w:sz="4" w:space="0" w:color="auto"/>
            </w:tcBorders>
          </w:tcPr>
          <w:p w:rsidR="00D43097" w:rsidRDefault="00D43097" w:rsidP="00D43097">
            <w:pPr>
              <w:numPr>
                <w:ilvl w:val="0"/>
                <w:numId w:val="33"/>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tc>
        <w:tc>
          <w:tcPr>
            <w:tcW w:w="574" w:type="dxa"/>
            <w:tcBorders>
              <w:top w:val="nil"/>
              <w:bottom w:val="single" w:sz="4" w:space="0" w:color="auto"/>
            </w:tcBorders>
            <w:shd w:val="clear" w:color="auto" w:fill="auto"/>
          </w:tcPr>
          <w:p w:rsidR="00D43097" w:rsidRPr="00A55D00" w:rsidRDefault="00D43097" w:rsidP="00D43097">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D43097" w:rsidRPr="00A55D00" w:rsidRDefault="00D43097" w:rsidP="00D43097">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single" w:sz="4" w:space="0" w:color="auto"/>
            </w:tcBorders>
            <w:shd w:val="clear" w:color="auto" w:fill="auto"/>
          </w:tcPr>
          <w:p w:rsidR="00D43097" w:rsidRPr="00176DA1" w:rsidRDefault="00D43097" w:rsidP="00D43097">
            <w:pPr>
              <w:spacing w:before="120" w:after="60"/>
              <w:rPr>
                <w:sz w:val="16"/>
                <w:szCs w:val="16"/>
              </w:rPr>
            </w:pPr>
            <w:r w:rsidRPr="00176DA1">
              <w:rPr>
                <w:rFonts w:cs="Arial"/>
                <w:b/>
                <w:bCs/>
                <w:iCs/>
                <w:color w:val="000080"/>
                <w:sz w:val="16"/>
                <w:szCs w:val="16"/>
              </w:rPr>
              <w:t>Safety induction</w:t>
            </w:r>
          </w:p>
        </w:tc>
      </w:tr>
      <w:tr w:rsidR="00D43097" w:rsidRPr="00A55D00" w:rsidTr="0019098B">
        <w:trPr>
          <w:cantSplit/>
          <w:trHeight w:val="928"/>
        </w:trPr>
        <w:tc>
          <w:tcPr>
            <w:tcW w:w="2661" w:type="dxa"/>
            <w:vMerge w:val="restart"/>
          </w:tcPr>
          <w:p w:rsidR="00D43097" w:rsidRPr="002A503A" w:rsidRDefault="00D43097" w:rsidP="00D43097">
            <w:pPr>
              <w:spacing w:before="120" w:after="120"/>
              <w:rPr>
                <w:b/>
                <w:sz w:val="20"/>
              </w:rPr>
            </w:pPr>
            <w:r w:rsidRPr="005E17E1">
              <w:rPr>
                <w:b/>
                <w:sz w:val="22"/>
                <w:szCs w:val="22"/>
              </w:rPr>
              <w:lastRenderedPageBreak/>
              <w:t>Environmental:</w:t>
            </w:r>
          </w:p>
          <w:p w:rsidR="00D43097" w:rsidRPr="002A6993" w:rsidRDefault="00D43097" w:rsidP="00D43097">
            <w:pPr>
              <w:numPr>
                <w:ilvl w:val="0"/>
                <w:numId w:val="9"/>
              </w:numPr>
              <w:tabs>
                <w:tab w:val="clear" w:pos="720"/>
                <w:tab w:val="num" w:pos="227"/>
              </w:tabs>
              <w:spacing w:before="240" w:after="60"/>
              <w:ind w:left="340" w:hanging="340"/>
              <w:rPr>
                <w:b/>
                <w:sz w:val="20"/>
              </w:rPr>
            </w:pPr>
            <w:r>
              <w:rPr>
                <w:b/>
                <w:sz w:val="20"/>
              </w:rPr>
              <w:t xml:space="preserve">  </w:t>
            </w:r>
            <w:r w:rsidRPr="002A6993">
              <w:rPr>
                <w:b/>
                <w:sz w:val="20"/>
              </w:rPr>
              <w:t>Noise</w:t>
            </w:r>
          </w:p>
          <w:p w:rsidR="00D43097" w:rsidRPr="002A6993" w:rsidRDefault="00D43097" w:rsidP="00D43097">
            <w:pPr>
              <w:spacing w:before="60" w:after="60"/>
              <w:rPr>
                <w:sz w:val="18"/>
                <w:szCs w:val="18"/>
              </w:rPr>
            </w:pPr>
            <w:r>
              <w:rPr>
                <w:sz w:val="18"/>
                <w:szCs w:val="18"/>
              </w:rPr>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D43097" w:rsidRDefault="00D43097" w:rsidP="00D43097">
            <w:pPr>
              <w:numPr>
                <w:ilvl w:val="0"/>
                <w:numId w:val="10"/>
              </w:numPr>
              <w:tabs>
                <w:tab w:val="left" w:pos="227"/>
              </w:tabs>
              <w:spacing w:before="240"/>
              <w:ind w:left="340" w:right="-170" w:hanging="340"/>
              <w:rPr>
                <w:b/>
                <w:sz w:val="20"/>
              </w:rPr>
            </w:pPr>
            <w:r>
              <w:rPr>
                <w:rFonts w:cs="Arial"/>
                <w:bCs/>
                <w:iCs/>
                <w:color w:val="000080"/>
                <w:sz w:val="20"/>
              </w:rPr>
              <w:t xml:space="preserve">  </w:t>
            </w:r>
            <w:r w:rsidRPr="002A6993">
              <w:rPr>
                <w:b/>
                <w:sz w:val="20"/>
              </w:rPr>
              <w:t xml:space="preserve">Dust, Fumes </w:t>
            </w:r>
            <w:r>
              <w:rPr>
                <w:b/>
                <w:sz w:val="20"/>
              </w:rPr>
              <w:t>and</w:t>
            </w:r>
          </w:p>
          <w:p w:rsidR="00D43097" w:rsidRPr="00870CEC" w:rsidRDefault="00D43097" w:rsidP="00D43097">
            <w:pPr>
              <w:tabs>
                <w:tab w:val="left" w:pos="227"/>
              </w:tabs>
              <w:spacing w:after="60"/>
              <w:ind w:left="340" w:right="-170"/>
              <w:rPr>
                <w:b/>
                <w:sz w:val="20"/>
              </w:rPr>
            </w:pPr>
            <w:r w:rsidRPr="00870CEC">
              <w:rPr>
                <w:b/>
                <w:sz w:val="20"/>
              </w:rPr>
              <w:t>Vapour</w:t>
            </w:r>
            <w:r>
              <w:rPr>
                <w:b/>
                <w:sz w:val="20"/>
              </w:rPr>
              <w:t>s</w:t>
            </w:r>
          </w:p>
          <w:p w:rsidR="00D43097" w:rsidRDefault="00D43097" w:rsidP="00D43097">
            <w:pPr>
              <w:spacing w:before="60" w:after="60"/>
              <w:ind w:right="-57"/>
              <w:rPr>
                <w:sz w:val="18"/>
                <w:szCs w:val="18"/>
              </w:rPr>
            </w:pPr>
            <w:r w:rsidRPr="002A6993">
              <w:rPr>
                <w:sz w:val="18"/>
                <w:szCs w:val="18"/>
              </w:rPr>
              <w:t xml:space="preserve">Is it likely there will be airborne dust particles, toxic fumes or volatile vapours produced </w:t>
            </w:r>
            <w:r>
              <w:rPr>
                <w:sz w:val="18"/>
                <w:szCs w:val="18"/>
              </w:rPr>
              <w:t>and</w:t>
            </w:r>
            <w:r w:rsidRPr="002A6993">
              <w:rPr>
                <w:sz w:val="18"/>
                <w:szCs w:val="18"/>
              </w:rPr>
              <w:t xml:space="preserve"> therefore be present in the workspace?</w:t>
            </w:r>
          </w:p>
          <w:p w:rsidR="00D43097" w:rsidRPr="002A6993" w:rsidRDefault="00D43097" w:rsidP="00D43097">
            <w:pPr>
              <w:numPr>
                <w:ilvl w:val="0"/>
                <w:numId w:val="17"/>
              </w:numPr>
              <w:tabs>
                <w:tab w:val="clear" w:pos="720"/>
                <w:tab w:val="num" w:pos="227"/>
              </w:tabs>
              <w:spacing w:before="240" w:after="60"/>
              <w:ind w:left="340" w:hanging="340"/>
              <w:rPr>
                <w:b/>
                <w:sz w:val="20"/>
              </w:rPr>
            </w:pPr>
            <w:r w:rsidRPr="002A6993">
              <w:rPr>
                <w:b/>
                <w:sz w:val="20"/>
              </w:rPr>
              <w:t>Vibration</w:t>
            </w:r>
          </w:p>
          <w:p w:rsidR="00D43097" w:rsidRPr="002A6993" w:rsidRDefault="00D43097" w:rsidP="00D43097">
            <w:pPr>
              <w:spacing w:before="60" w:after="60"/>
              <w:ind w:right="-57"/>
              <w:rPr>
                <w:sz w:val="18"/>
                <w:szCs w:val="18"/>
              </w:rPr>
            </w:pPr>
            <w:r w:rsidRPr="002A6993">
              <w:rPr>
                <w:sz w:val="18"/>
                <w:szCs w:val="18"/>
              </w:rPr>
              <w:t xml:space="preserve">Is the normal </w:t>
            </w:r>
            <w:r>
              <w:rPr>
                <w:sz w:val="18"/>
                <w:szCs w:val="18"/>
              </w:rPr>
              <w:t>operation of this</w:t>
            </w:r>
            <w:r w:rsidRPr="002A6993">
              <w:rPr>
                <w:sz w:val="18"/>
                <w:szCs w:val="18"/>
              </w:rPr>
              <w:t xml:space="preserve"> plant likely to create severe or excess vibration that could be transferable to the operator?</w:t>
            </w:r>
          </w:p>
          <w:p w:rsidR="00D43097" w:rsidRPr="002A6993" w:rsidRDefault="00D43097" w:rsidP="00D43097">
            <w:pPr>
              <w:numPr>
                <w:ilvl w:val="0"/>
                <w:numId w:val="11"/>
              </w:numPr>
              <w:tabs>
                <w:tab w:val="clear" w:pos="720"/>
                <w:tab w:val="num" w:pos="227"/>
              </w:tabs>
              <w:spacing w:before="240" w:after="60"/>
              <w:ind w:left="340" w:hanging="340"/>
              <w:rPr>
                <w:b/>
                <w:sz w:val="20"/>
              </w:rPr>
            </w:pPr>
            <w:r>
              <w:rPr>
                <w:b/>
                <w:sz w:val="20"/>
              </w:rPr>
              <w:t xml:space="preserve">  </w:t>
            </w:r>
            <w:r w:rsidRPr="002A6993">
              <w:rPr>
                <w:b/>
                <w:sz w:val="20"/>
              </w:rPr>
              <w:t>Lighting</w:t>
            </w:r>
          </w:p>
          <w:p w:rsidR="00D43097" w:rsidRDefault="00D43097" w:rsidP="00D43097">
            <w:pPr>
              <w:spacing w:before="60" w:after="60"/>
              <w:rPr>
                <w:rFonts w:cs="Arial"/>
                <w:sz w:val="18"/>
                <w:szCs w:val="18"/>
              </w:rPr>
            </w:pPr>
            <w:r w:rsidRPr="002A6993">
              <w:rPr>
                <w:rFonts w:cs="Arial"/>
                <w:sz w:val="18"/>
                <w:szCs w:val="18"/>
              </w:rPr>
              <w:t>Is there insu</w:t>
            </w:r>
            <w:r>
              <w:rPr>
                <w:rFonts w:cs="Arial"/>
                <w:sz w:val="18"/>
                <w:szCs w:val="18"/>
              </w:rPr>
              <w:t>fficient lighting to operate this</w:t>
            </w:r>
            <w:r w:rsidRPr="002A6993">
              <w:rPr>
                <w:rFonts w:cs="Arial"/>
                <w:sz w:val="18"/>
                <w:szCs w:val="18"/>
              </w:rPr>
              <w:t xml:space="preserve"> plant in a safe manner?</w:t>
            </w:r>
            <w:r>
              <w:rPr>
                <w:rFonts w:cs="Arial"/>
                <w:sz w:val="18"/>
                <w:szCs w:val="18"/>
              </w:rPr>
              <w:t xml:space="preserve"> </w:t>
            </w:r>
            <w:r w:rsidRPr="002A6993">
              <w:rPr>
                <w:rFonts w:cs="Arial"/>
                <w:sz w:val="18"/>
                <w:szCs w:val="18"/>
              </w:rPr>
              <w:t xml:space="preserve">Is there a </w:t>
            </w:r>
            <w:r>
              <w:rPr>
                <w:rFonts w:cs="Arial"/>
                <w:sz w:val="18"/>
                <w:szCs w:val="18"/>
              </w:rPr>
              <w:t xml:space="preserve">possible </w:t>
            </w:r>
            <w:r w:rsidRPr="002A6993">
              <w:rPr>
                <w:rFonts w:cs="Arial"/>
                <w:sz w:val="18"/>
                <w:szCs w:val="18"/>
              </w:rPr>
              <w:t>strobe li</w:t>
            </w:r>
            <w:r>
              <w:rPr>
                <w:rFonts w:cs="Arial"/>
                <w:sz w:val="18"/>
                <w:szCs w:val="18"/>
              </w:rPr>
              <w:t>ghting effect caused by faulty f</w:t>
            </w:r>
            <w:r w:rsidRPr="002A6993">
              <w:rPr>
                <w:rFonts w:cs="Arial"/>
                <w:sz w:val="18"/>
                <w:szCs w:val="18"/>
              </w:rPr>
              <w:t>luorescent tubes</w:t>
            </w:r>
            <w:r>
              <w:rPr>
                <w:rFonts w:cs="Arial"/>
                <w:sz w:val="18"/>
                <w:szCs w:val="18"/>
              </w:rPr>
              <w:t xml:space="preserve"> in the workspace?</w:t>
            </w:r>
          </w:p>
          <w:p w:rsidR="00D43097" w:rsidRPr="002A6993" w:rsidRDefault="00D43097" w:rsidP="00D43097">
            <w:pPr>
              <w:numPr>
                <w:ilvl w:val="0"/>
                <w:numId w:val="26"/>
              </w:numPr>
              <w:tabs>
                <w:tab w:val="clear" w:pos="720"/>
                <w:tab w:val="num" w:pos="180"/>
              </w:tabs>
              <w:spacing w:before="240" w:after="60"/>
              <w:ind w:right="-170" w:hanging="720"/>
              <w:rPr>
                <w:b/>
                <w:sz w:val="20"/>
              </w:rPr>
            </w:pPr>
            <w:r>
              <w:rPr>
                <w:rFonts w:cs="Arial"/>
                <w:bCs/>
                <w:iCs/>
                <w:color w:val="000080"/>
                <w:sz w:val="20"/>
              </w:rPr>
              <w:t xml:space="preserve">  </w:t>
            </w:r>
            <w:r w:rsidRPr="00B70012">
              <w:rPr>
                <w:b/>
                <w:sz w:val="20"/>
              </w:rPr>
              <w:t xml:space="preserve">Water </w:t>
            </w:r>
            <w:r>
              <w:rPr>
                <w:b/>
                <w:sz w:val="20"/>
              </w:rPr>
              <w:t>and</w:t>
            </w:r>
            <w:r w:rsidRPr="00B70012">
              <w:rPr>
                <w:b/>
                <w:sz w:val="20"/>
              </w:rPr>
              <w:t xml:space="preserve"> Moisture</w:t>
            </w:r>
          </w:p>
          <w:p w:rsidR="00D43097" w:rsidRDefault="00D43097" w:rsidP="00D43097">
            <w:pPr>
              <w:spacing w:before="60" w:after="60"/>
              <w:ind w:right="-57"/>
              <w:rPr>
                <w:sz w:val="18"/>
                <w:szCs w:val="18"/>
              </w:rPr>
            </w:pPr>
            <w:r w:rsidRPr="000D19B6">
              <w:rPr>
                <w:sz w:val="18"/>
                <w:szCs w:val="18"/>
              </w:rPr>
              <w:t>Is there</w:t>
            </w:r>
            <w:r>
              <w:rPr>
                <w:sz w:val="18"/>
                <w:szCs w:val="18"/>
              </w:rPr>
              <w:t xml:space="preserve"> a danger of surface water on the floor in the workspace?</w:t>
            </w:r>
          </w:p>
          <w:p w:rsidR="00D43097" w:rsidRDefault="00D43097" w:rsidP="00D43097">
            <w:pPr>
              <w:spacing w:before="60" w:after="60"/>
              <w:ind w:right="-57"/>
              <w:rPr>
                <w:sz w:val="18"/>
                <w:szCs w:val="18"/>
              </w:rPr>
            </w:pPr>
          </w:p>
          <w:p w:rsidR="00D43097" w:rsidRPr="006A148F" w:rsidRDefault="00D43097" w:rsidP="00D43097">
            <w:pPr>
              <w:spacing w:before="60" w:after="60"/>
              <w:ind w:right="-57"/>
              <w:rPr>
                <w:rFonts w:cs="Arial"/>
                <w:sz w:val="18"/>
                <w:szCs w:val="18"/>
              </w:rPr>
            </w:pPr>
          </w:p>
        </w:tc>
        <w:tc>
          <w:tcPr>
            <w:tcW w:w="3962" w:type="dxa"/>
            <w:tcBorders>
              <w:top w:val="single" w:sz="4" w:space="0" w:color="auto"/>
              <w:bottom w:val="nil"/>
            </w:tcBorders>
          </w:tcPr>
          <w:p w:rsidR="00D43097" w:rsidRPr="002A6993" w:rsidRDefault="00D43097" w:rsidP="00D43097">
            <w:pPr>
              <w:numPr>
                <w:ilvl w:val="0"/>
                <w:numId w:val="2"/>
              </w:numPr>
              <w:tabs>
                <w:tab w:val="clear" w:pos="720"/>
                <w:tab w:val="num" w:pos="284"/>
              </w:tabs>
              <w:spacing w:before="240" w:after="60"/>
              <w:ind w:left="284" w:hanging="284"/>
              <w:rPr>
                <w:rFonts w:cs="Arial"/>
                <w:color w:val="000000"/>
                <w:sz w:val="18"/>
                <w:szCs w:val="18"/>
              </w:rPr>
            </w:pPr>
            <w:r>
              <w:rPr>
                <w:rFonts w:cs="Arial"/>
                <w:sz w:val="18"/>
                <w:szCs w:val="18"/>
              </w:rPr>
              <w:t xml:space="preserve">All portable welding equipment is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D43097" w:rsidRPr="00A55D00" w:rsidRDefault="00D43097" w:rsidP="00D43097">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D43097" w:rsidRPr="00A55D00" w:rsidRDefault="00D43097" w:rsidP="00D43097">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single" w:sz="4" w:space="0" w:color="auto"/>
              <w:bottom w:val="nil"/>
            </w:tcBorders>
            <w:shd w:val="clear" w:color="auto" w:fill="auto"/>
          </w:tcPr>
          <w:p w:rsidR="00D43097" w:rsidRPr="00176DA1" w:rsidRDefault="00D43097" w:rsidP="00D43097">
            <w:pPr>
              <w:snapToGrid w:val="0"/>
              <w:spacing w:before="240" w:after="60"/>
              <w:ind w:left="57"/>
              <w:rPr>
                <w:b/>
                <w:color w:val="000080"/>
                <w:sz w:val="16"/>
                <w:szCs w:val="16"/>
              </w:rPr>
            </w:pPr>
            <w:r w:rsidRPr="00176DA1">
              <w:rPr>
                <w:rFonts w:cs="Arial"/>
                <w:b/>
                <w:bCs/>
                <w:iCs/>
                <w:color w:val="000080"/>
                <w:sz w:val="16"/>
                <w:szCs w:val="16"/>
              </w:rPr>
              <w:t xml:space="preserve">Routine checks and </w:t>
            </w:r>
            <w:r>
              <w:rPr>
                <w:rFonts w:cs="Arial"/>
                <w:b/>
                <w:bCs/>
                <w:iCs/>
                <w:color w:val="000080"/>
                <w:sz w:val="16"/>
                <w:szCs w:val="16"/>
              </w:rPr>
              <w:t xml:space="preserve">maintenance </w:t>
            </w:r>
          </w:p>
        </w:tc>
      </w:tr>
      <w:tr w:rsidR="00D43097" w:rsidRPr="00A55D00" w:rsidTr="0019098B">
        <w:trPr>
          <w:cantSplit/>
          <w:trHeight w:val="547"/>
        </w:trPr>
        <w:tc>
          <w:tcPr>
            <w:tcW w:w="2661" w:type="dxa"/>
            <w:vMerge/>
          </w:tcPr>
          <w:p w:rsidR="00D43097" w:rsidRPr="005E17E1" w:rsidRDefault="00D43097" w:rsidP="00D43097">
            <w:pPr>
              <w:spacing w:before="120" w:after="120"/>
              <w:rPr>
                <w:b/>
                <w:sz w:val="22"/>
                <w:szCs w:val="22"/>
              </w:rPr>
            </w:pPr>
          </w:p>
        </w:tc>
        <w:tc>
          <w:tcPr>
            <w:tcW w:w="3962" w:type="dxa"/>
            <w:tcBorders>
              <w:top w:val="nil"/>
              <w:bottom w:val="nil"/>
            </w:tcBorders>
          </w:tcPr>
          <w:p w:rsidR="00D43097" w:rsidRPr="006D497C" w:rsidRDefault="00D43097" w:rsidP="00D43097">
            <w:pPr>
              <w:pStyle w:val="ListParagraph"/>
              <w:numPr>
                <w:ilvl w:val="0"/>
                <w:numId w:val="2"/>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portable welding equipment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rsidR="00D43097" w:rsidRPr="00A55D00" w:rsidRDefault="00D43097" w:rsidP="00D43097">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D43097" w:rsidRPr="00A55D00" w:rsidRDefault="00D43097" w:rsidP="00D43097">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D43097" w:rsidRPr="00340C46" w:rsidRDefault="00D43097" w:rsidP="00D43097">
            <w:pPr>
              <w:snapToGrid w:val="0"/>
              <w:spacing w:before="120"/>
              <w:ind w:left="57"/>
              <w:rPr>
                <w:b/>
                <w:color w:val="000080"/>
                <w:sz w:val="16"/>
                <w:szCs w:val="16"/>
              </w:rPr>
            </w:pPr>
            <w:r w:rsidRPr="00340C46">
              <w:rPr>
                <w:rFonts w:cs="Arial"/>
                <w:b/>
                <w:bCs/>
                <w:iCs/>
                <w:color w:val="000080"/>
                <w:sz w:val="16"/>
                <w:szCs w:val="16"/>
              </w:rPr>
              <w:t>Service records</w:t>
            </w:r>
          </w:p>
        </w:tc>
      </w:tr>
      <w:tr w:rsidR="00D43097" w:rsidRPr="00A55D00" w:rsidTr="0019098B">
        <w:trPr>
          <w:cantSplit/>
          <w:trHeight w:val="698"/>
        </w:trPr>
        <w:tc>
          <w:tcPr>
            <w:tcW w:w="2661" w:type="dxa"/>
            <w:vMerge/>
          </w:tcPr>
          <w:p w:rsidR="00D43097" w:rsidRPr="005E17E1" w:rsidRDefault="00D43097" w:rsidP="00D43097">
            <w:pPr>
              <w:spacing w:before="120" w:after="120"/>
              <w:rPr>
                <w:b/>
                <w:sz w:val="22"/>
                <w:szCs w:val="22"/>
              </w:rPr>
            </w:pPr>
          </w:p>
        </w:tc>
        <w:tc>
          <w:tcPr>
            <w:tcW w:w="3962" w:type="dxa"/>
            <w:tcBorders>
              <w:top w:val="nil"/>
              <w:bottom w:val="nil"/>
            </w:tcBorders>
          </w:tcPr>
          <w:p w:rsidR="00D43097" w:rsidRPr="002A6993" w:rsidRDefault="00D43097" w:rsidP="00D43097">
            <w:pPr>
              <w:numPr>
                <w:ilvl w:val="0"/>
                <w:numId w:val="2"/>
              </w:numPr>
              <w:tabs>
                <w:tab w:val="left" w:pos="284"/>
                <w:tab w:val="left" w:pos="357"/>
              </w:tabs>
              <w:spacing w:before="60" w:after="60"/>
              <w:ind w:left="284" w:hanging="284"/>
              <w:rPr>
                <w:rFonts w:cs="Arial"/>
                <w:color w:val="000000"/>
                <w:sz w:val="18"/>
                <w:szCs w:val="18"/>
              </w:rPr>
            </w:pPr>
            <w:r>
              <w:rPr>
                <w:rFonts w:cs="Arial"/>
                <w:color w:val="000000"/>
                <w:sz w:val="18"/>
                <w:szCs w:val="18"/>
              </w:rPr>
              <w:t>Exposure</w:t>
            </w:r>
            <w:r w:rsidRPr="00357F17">
              <w:rPr>
                <w:rFonts w:cs="Arial"/>
                <w:color w:val="000000"/>
                <w:sz w:val="18"/>
                <w:szCs w:val="18"/>
              </w:rPr>
              <w:t xml:space="preserve"> </w:t>
            </w:r>
            <w:r>
              <w:rPr>
                <w:rFonts w:cs="Arial"/>
                <w:color w:val="000000"/>
                <w:sz w:val="18"/>
                <w:szCs w:val="18"/>
              </w:rPr>
              <w:t xml:space="preserve">to </w:t>
            </w:r>
            <w:r w:rsidRPr="00357F17">
              <w:rPr>
                <w:rFonts w:cs="Arial"/>
                <w:color w:val="000000"/>
                <w:sz w:val="18"/>
                <w:szCs w:val="18"/>
              </w:rPr>
              <w:t>noisy</w:t>
            </w:r>
            <w:r>
              <w:rPr>
                <w:rFonts w:cs="Arial"/>
                <w:color w:val="000000"/>
                <w:sz w:val="18"/>
                <w:szCs w:val="18"/>
              </w:rPr>
              <w:t xml:space="preserve"> workshop </w:t>
            </w:r>
            <w:r w:rsidRPr="00357F17">
              <w:rPr>
                <w:rFonts w:cs="Arial"/>
                <w:color w:val="000000"/>
                <w:sz w:val="18"/>
                <w:szCs w:val="18"/>
              </w:rPr>
              <w:t>environments</w:t>
            </w:r>
            <w:r>
              <w:rPr>
                <w:rFonts w:cs="Arial"/>
                <w:color w:val="000000"/>
                <w:sz w:val="18"/>
                <w:szCs w:val="18"/>
              </w:rPr>
              <w:t xml:space="preserve"> is monitored and evaluated regularly for all workers.</w:t>
            </w:r>
          </w:p>
        </w:tc>
        <w:tc>
          <w:tcPr>
            <w:tcW w:w="574" w:type="dxa"/>
            <w:tcBorders>
              <w:top w:val="nil"/>
              <w:bottom w:val="nil"/>
            </w:tcBorders>
            <w:shd w:val="clear" w:color="auto" w:fill="auto"/>
          </w:tcPr>
          <w:p w:rsidR="00D43097" w:rsidRPr="00A55D00" w:rsidRDefault="00D43097" w:rsidP="00D43097">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D43097" w:rsidRPr="00A55D00" w:rsidRDefault="00D43097" w:rsidP="00D43097">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D43097" w:rsidRPr="00176DA1" w:rsidRDefault="00D43097" w:rsidP="00D43097">
            <w:pPr>
              <w:snapToGrid w:val="0"/>
              <w:spacing w:before="120" w:after="60"/>
              <w:ind w:left="57"/>
              <w:rPr>
                <w:b/>
                <w:color w:val="000080"/>
                <w:sz w:val="16"/>
                <w:szCs w:val="16"/>
              </w:rPr>
            </w:pPr>
            <w:r w:rsidRPr="00D42C43">
              <w:rPr>
                <w:rFonts w:cs="Arial"/>
                <w:b/>
                <w:color w:val="000080"/>
                <w:sz w:val="16"/>
                <w:szCs w:val="16"/>
              </w:rPr>
              <w:t xml:space="preserve">Monitoring </w:t>
            </w:r>
            <w:r>
              <w:rPr>
                <w:rFonts w:cs="Arial"/>
                <w:b/>
                <w:color w:val="000080"/>
                <w:sz w:val="16"/>
                <w:szCs w:val="16"/>
              </w:rPr>
              <w:t>of excess noise during operations by supervisor</w:t>
            </w:r>
          </w:p>
        </w:tc>
      </w:tr>
      <w:tr w:rsidR="00086BB4" w:rsidRPr="00A55D00" w:rsidTr="0019098B">
        <w:trPr>
          <w:cantSplit/>
          <w:trHeight w:val="1135"/>
        </w:trPr>
        <w:tc>
          <w:tcPr>
            <w:tcW w:w="2661" w:type="dxa"/>
            <w:vMerge/>
          </w:tcPr>
          <w:p w:rsidR="00086BB4" w:rsidRPr="005E17E1" w:rsidRDefault="00086BB4" w:rsidP="00086BB4">
            <w:pPr>
              <w:spacing w:before="120" w:after="120"/>
              <w:rPr>
                <w:b/>
                <w:sz w:val="22"/>
                <w:szCs w:val="22"/>
              </w:rPr>
            </w:pPr>
          </w:p>
        </w:tc>
        <w:tc>
          <w:tcPr>
            <w:tcW w:w="3962" w:type="dxa"/>
            <w:tcBorders>
              <w:top w:val="nil"/>
              <w:bottom w:val="nil"/>
            </w:tcBorders>
          </w:tcPr>
          <w:p w:rsidR="00086BB4" w:rsidRDefault="00086BB4" w:rsidP="00086BB4">
            <w:pPr>
              <w:numPr>
                <w:ilvl w:val="0"/>
                <w:numId w:val="2"/>
              </w:numPr>
              <w:tabs>
                <w:tab w:val="left" w:pos="284"/>
                <w:tab w:val="left" w:pos="357"/>
              </w:tabs>
              <w:spacing w:before="60" w:after="60"/>
              <w:ind w:left="284" w:hanging="284"/>
              <w:rPr>
                <w:rFonts w:cs="Arial"/>
                <w:color w:val="000000"/>
                <w:sz w:val="18"/>
                <w:szCs w:val="18"/>
              </w:rPr>
            </w:pPr>
            <w:r>
              <w:rPr>
                <w:rFonts w:cs="Arial"/>
                <w:color w:val="000000"/>
                <w:sz w:val="18"/>
                <w:szCs w:val="18"/>
              </w:rPr>
              <w:t>Engineering controls (or physical changes) such as mandatory machinery guarding or any protective safety screens and enclosures are in place in all workspaces and all in good working condition.</w:t>
            </w:r>
          </w:p>
        </w:tc>
        <w:tc>
          <w:tcPr>
            <w:tcW w:w="574" w:type="dxa"/>
            <w:tcBorders>
              <w:top w:val="nil"/>
              <w:bottom w:val="nil"/>
            </w:tcBorders>
            <w:shd w:val="clear" w:color="auto" w:fill="auto"/>
          </w:tcPr>
          <w:p w:rsidR="00086BB4" w:rsidRPr="00A55D00" w:rsidRDefault="00D43097" w:rsidP="00086BB4">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86BB4" w:rsidRPr="00A55D00" w:rsidRDefault="00086BB4" w:rsidP="00086BB4">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086BB4" w:rsidRDefault="00D43097" w:rsidP="00086BB4">
            <w:pPr>
              <w:snapToGrid w:val="0"/>
              <w:spacing w:before="120" w:after="60"/>
              <w:ind w:left="57"/>
              <w:rPr>
                <w:b/>
                <w:color w:val="000080"/>
                <w:sz w:val="20"/>
              </w:rPr>
            </w:pPr>
            <w:r w:rsidRPr="007773DF">
              <w:rPr>
                <w:rFonts w:cs="Arial"/>
                <w:b/>
                <w:color w:val="000080"/>
                <w:sz w:val="16"/>
                <w:szCs w:val="16"/>
              </w:rPr>
              <w:t xml:space="preserve">As </w:t>
            </w:r>
            <w:r>
              <w:rPr>
                <w:rFonts w:cs="Arial"/>
                <w:b/>
                <w:color w:val="000080"/>
                <w:sz w:val="16"/>
                <w:szCs w:val="16"/>
              </w:rPr>
              <w:t>per manufacturers standards</w:t>
            </w:r>
          </w:p>
        </w:tc>
      </w:tr>
      <w:tr w:rsidR="00086BB4" w:rsidRPr="00A55D00" w:rsidTr="0019098B">
        <w:trPr>
          <w:cantSplit/>
          <w:trHeight w:val="545"/>
        </w:trPr>
        <w:tc>
          <w:tcPr>
            <w:tcW w:w="2661" w:type="dxa"/>
            <w:vMerge/>
          </w:tcPr>
          <w:p w:rsidR="00086BB4" w:rsidRPr="005E17E1" w:rsidRDefault="00086BB4" w:rsidP="00086BB4">
            <w:pPr>
              <w:spacing w:before="120" w:after="120"/>
              <w:rPr>
                <w:b/>
                <w:sz w:val="22"/>
                <w:szCs w:val="22"/>
              </w:rPr>
            </w:pPr>
          </w:p>
        </w:tc>
        <w:tc>
          <w:tcPr>
            <w:tcW w:w="3962" w:type="dxa"/>
            <w:tcBorders>
              <w:top w:val="nil"/>
              <w:bottom w:val="nil"/>
            </w:tcBorders>
          </w:tcPr>
          <w:p w:rsidR="00086BB4" w:rsidRPr="004A7F5A" w:rsidRDefault="00086BB4" w:rsidP="00086BB4">
            <w:pPr>
              <w:numPr>
                <w:ilvl w:val="0"/>
                <w:numId w:val="2"/>
              </w:numPr>
              <w:tabs>
                <w:tab w:val="left" w:pos="284"/>
                <w:tab w:val="left" w:pos="357"/>
              </w:tabs>
              <w:spacing w:before="60" w:after="60"/>
              <w:ind w:left="284" w:hanging="284"/>
              <w:rPr>
                <w:rFonts w:cs="Arial"/>
                <w:color w:val="000000"/>
                <w:sz w:val="18"/>
                <w:szCs w:val="18"/>
              </w:rPr>
            </w:pPr>
            <w:r>
              <w:rPr>
                <w:rFonts w:cs="Arial"/>
                <w:color w:val="000000"/>
                <w:sz w:val="18"/>
                <w:szCs w:val="18"/>
              </w:rPr>
              <w:t>Staff training is provided to minimise exposure to these hazards.</w:t>
            </w:r>
          </w:p>
        </w:tc>
        <w:tc>
          <w:tcPr>
            <w:tcW w:w="574" w:type="dxa"/>
            <w:tcBorders>
              <w:top w:val="nil"/>
              <w:bottom w:val="nil"/>
            </w:tcBorders>
            <w:shd w:val="clear" w:color="auto" w:fill="auto"/>
          </w:tcPr>
          <w:p w:rsidR="00086BB4" w:rsidRPr="00A55D00" w:rsidRDefault="00D43097" w:rsidP="00086BB4">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86BB4" w:rsidRPr="00A55D00" w:rsidRDefault="00086BB4" w:rsidP="00086BB4">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086BB4" w:rsidRPr="00D43097" w:rsidRDefault="00D43097" w:rsidP="00086BB4">
            <w:pPr>
              <w:snapToGrid w:val="0"/>
              <w:spacing w:before="120"/>
              <w:ind w:left="57"/>
              <w:rPr>
                <w:b/>
                <w:color w:val="000080"/>
                <w:sz w:val="16"/>
                <w:szCs w:val="16"/>
              </w:rPr>
            </w:pPr>
            <w:r>
              <w:rPr>
                <w:rFonts w:cs="Arial"/>
                <w:b/>
                <w:bCs/>
                <w:iCs/>
                <w:color w:val="000080"/>
                <w:sz w:val="16"/>
                <w:szCs w:val="16"/>
              </w:rPr>
              <w:t>Safety induction</w:t>
            </w:r>
          </w:p>
        </w:tc>
      </w:tr>
      <w:tr w:rsidR="00086BB4" w:rsidRPr="00A55D00" w:rsidTr="0019098B">
        <w:trPr>
          <w:cantSplit/>
          <w:trHeight w:val="696"/>
        </w:trPr>
        <w:tc>
          <w:tcPr>
            <w:tcW w:w="2661" w:type="dxa"/>
            <w:vMerge/>
          </w:tcPr>
          <w:p w:rsidR="00086BB4" w:rsidRPr="005E17E1" w:rsidRDefault="00086BB4" w:rsidP="00086BB4">
            <w:pPr>
              <w:spacing w:before="120" w:after="120"/>
              <w:rPr>
                <w:b/>
                <w:sz w:val="22"/>
                <w:szCs w:val="22"/>
              </w:rPr>
            </w:pPr>
          </w:p>
        </w:tc>
        <w:tc>
          <w:tcPr>
            <w:tcW w:w="3962" w:type="dxa"/>
            <w:tcBorders>
              <w:top w:val="nil"/>
              <w:bottom w:val="nil"/>
            </w:tcBorders>
          </w:tcPr>
          <w:p w:rsidR="00086BB4" w:rsidRPr="00E80C0E" w:rsidRDefault="00086BB4" w:rsidP="00086BB4">
            <w:pPr>
              <w:pStyle w:val="ListParagraph"/>
              <w:numPr>
                <w:ilvl w:val="0"/>
                <w:numId w:val="2"/>
              </w:numPr>
              <w:tabs>
                <w:tab w:val="left" w:pos="284"/>
                <w:tab w:val="left" w:pos="357"/>
              </w:tabs>
              <w:spacing w:before="60" w:after="60"/>
              <w:ind w:left="284" w:hanging="284"/>
              <w:rPr>
                <w:rFonts w:ascii="Arial" w:hAnsi="Arial" w:cs="Arial"/>
                <w:sz w:val="18"/>
                <w:szCs w:val="18"/>
              </w:rPr>
            </w:pPr>
            <w:r>
              <w:rPr>
                <w:rFonts w:ascii="Arial" w:hAnsi="Arial" w:cs="Arial"/>
                <w:color w:val="000000"/>
                <w:sz w:val="18"/>
                <w:szCs w:val="18"/>
              </w:rPr>
              <w:t xml:space="preserve">All ducted welding fume and dust </w:t>
            </w:r>
            <w:r w:rsidRPr="00E80C0E">
              <w:rPr>
                <w:rFonts w:ascii="Arial" w:hAnsi="Arial" w:cs="Arial"/>
                <w:color w:val="000000"/>
                <w:sz w:val="18"/>
                <w:szCs w:val="18"/>
              </w:rPr>
              <w:t xml:space="preserve">extraction systems are fully maintained, </w:t>
            </w:r>
            <w:r>
              <w:rPr>
                <w:rFonts w:ascii="Arial" w:hAnsi="Arial" w:cs="Arial"/>
                <w:color w:val="000000"/>
                <w:sz w:val="18"/>
                <w:szCs w:val="18"/>
              </w:rPr>
              <w:t xml:space="preserve">cleaned and emptied, </w:t>
            </w:r>
            <w:r w:rsidRPr="00E80C0E">
              <w:rPr>
                <w:rFonts w:ascii="Arial" w:hAnsi="Arial" w:cs="Arial"/>
                <w:color w:val="000000"/>
                <w:sz w:val="18"/>
                <w:szCs w:val="18"/>
              </w:rPr>
              <w:t xml:space="preserve">connected </w:t>
            </w:r>
            <w:r>
              <w:rPr>
                <w:rFonts w:ascii="Arial" w:hAnsi="Arial" w:cs="Arial"/>
                <w:color w:val="000000"/>
                <w:sz w:val="18"/>
                <w:szCs w:val="18"/>
              </w:rPr>
              <w:t>and</w:t>
            </w:r>
            <w:r w:rsidRPr="00E80C0E">
              <w:rPr>
                <w:rFonts w:ascii="Arial" w:hAnsi="Arial" w:cs="Arial"/>
                <w:color w:val="000000"/>
                <w:sz w:val="18"/>
                <w:szCs w:val="18"/>
              </w:rPr>
              <w:t xml:space="preserve"> operational.</w:t>
            </w:r>
          </w:p>
        </w:tc>
        <w:tc>
          <w:tcPr>
            <w:tcW w:w="574" w:type="dxa"/>
            <w:tcBorders>
              <w:top w:val="nil"/>
              <w:bottom w:val="nil"/>
            </w:tcBorders>
            <w:shd w:val="clear" w:color="auto" w:fill="auto"/>
          </w:tcPr>
          <w:p w:rsidR="00086BB4" w:rsidRPr="00A55D00" w:rsidRDefault="00D43097" w:rsidP="00086BB4">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086BB4" w:rsidRPr="00A55D00" w:rsidRDefault="00D43097" w:rsidP="00086BB4">
            <w:pPr>
              <w:spacing w:before="120"/>
              <w:jc w:val="center"/>
              <w:rPr>
                <w:rFonts w:cs="Arial"/>
                <w:bCs/>
                <w:iCs/>
                <w:color w:val="000080"/>
                <w:sz w:val="20"/>
              </w:rPr>
            </w:pPr>
            <w:r>
              <w:rPr>
                <w:rFonts w:cs="Arial"/>
                <w:bCs/>
                <w:iCs/>
                <w:color w:val="000080"/>
                <w:sz w:val="20"/>
              </w:rPr>
              <w:t>X</w:t>
            </w:r>
          </w:p>
        </w:tc>
        <w:tc>
          <w:tcPr>
            <w:tcW w:w="2572" w:type="dxa"/>
            <w:tcBorders>
              <w:top w:val="nil"/>
              <w:bottom w:val="nil"/>
            </w:tcBorders>
            <w:shd w:val="clear" w:color="auto" w:fill="auto"/>
          </w:tcPr>
          <w:p w:rsidR="00086BB4" w:rsidRPr="00D43097" w:rsidRDefault="00D43097" w:rsidP="00086BB4">
            <w:pPr>
              <w:snapToGrid w:val="0"/>
              <w:spacing w:before="120"/>
              <w:rPr>
                <w:b/>
                <w:color w:val="000080"/>
                <w:sz w:val="16"/>
                <w:szCs w:val="16"/>
              </w:rPr>
            </w:pPr>
            <w:r>
              <w:rPr>
                <w:rFonts w:cs="Arial"/>
                <w:b/>
                <w:bCs/>
                <w:iCs/>
                <w:color w:val="000080"/>
                <w:sz w:val="16"/>
                <w:szCs w:val="16"/>
              </w:rPr>
              <w:t xml:space="preserve">Outdoor </w:t>
            </w:r>
            <w:proofErr w:type="gramStart"/>
            <w:r>
              <w:rPr>
                <w:rFonts w:cs="Arial"/>
                <w:b/>
                <w:bCs/>
                <w:iCs/>
                <w:color w:val="000080"/>
                <w:sz w:val="16"/>
                <w:szCs w:val="16"/>
              </w:rPr>
              <w:t>well ventilated</w:t>
            </w:r>
            <w:proofErr w:type="gramEnd"/>
            <w:r>
              <w:rPr>
                <w:rFonts w:cs="Arial"/>
                <w:b/>
                <w:bCs/>
                <w:iCs/>
                <w:color w:val="000080"/>
                <w:sz w:val="16"/>
                <w:szCs w:val="16"/>
              </w:rPr>
              <w:t xml:space="preserve"> work areas only. </w:t>
            </w:r>
          </w:p>
        </w:tc>
      </w:tr>
      <w:tr w:rsidR="00086BB4" w:rsidRPr="00A55D00" w:rsidTr="0019098B">
        <w:trPr>
          <w:cantSplit/>
          <w:trHeight w:val="896"/>
        </w:trPr>
        <w:tc>
          <w:tcPr>
            <w:tcW w:w="2661" w:type="dxa"/>
            <w:vMerge/>
          </w:tcPr>
          <w:p w:rsidR="00086BB4" w:rsidRPr="005E17E1" w:rsidRDefault="00086BB4" w:rsidP="00086BB4">
            <w:pPr>
              <w:spacing w:before="120" w:after="120"/>
              <w:rPr>
                <w:b/>
                <w:sz w:val="22"/>
                <w:szCs w:val="22"/>
              </w:rPr>
            </w:pPr>
          </w:p>
        </w:tc>
        <w:tc>
          <w:tcPr>
            <w:tcW w:w="3962" w:type="dxa"/>
            <w:tcBorders>
              <w:top w:val="nil"/>
              <w:bottom w:val="nil"/>
            </w:tcBorders>
          </w:tcPr>
          <w:p w:rsidR="00086BB4" w:rsidRPr="004A7F5A" w:rsidRDefault="00086BB4" w:rsidP="00086BB4">
            <w:pPr>
              <w:pStyle w:val="ListParagraph"/>
              <w:numPr>
                <w:ilvl w:val="0"/>
                <w:numId w:val="2"/>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G</w:t>
            </w:r>
            <w:r w:rsidRPr="00E80C0E">
              <w:rPr>
                <w:rFonts w:ascii="Arial" w:hAnsi="Arial" w:cs="Arial"/>
                <w:color w:val="000000"/>
                <w:sz w:val="18"/>
                <w:szCs w:val="18"/>
              </w:rPr>
              <w:t xml:space="preserve">ood lighting is provided to all workspaces </w:t>
            </w:r>
            <w:r>
              <w:rPr>
                <w:rFonts w:ascii="Arial" w:hAnsi="Arial" w:cs="Arial"/>
                <w:color w:val="000000"/>
                <w:sz w:val="18"/>
                <w:szCs w:val="18"/>
              </w:rPr>
              <w:t>and</w:t>
            </w:r>
            <w:r w:rsidRPr="00E80C0E">
              <w:rPr>
                <w:rFonts w:ascii="Arial" w:hAnsi="Arial" w:cs="Arial"/>
                <w:color w:val="000000"/>
                <w:sz w:val="18"/>
                <w:szCs w:val="18"/>
              </w:rPr>
              <w:t xml:space="preserve"> this is maintained on a regular basis.</w:t>
            </w:r>
            <w:r>
              <w:rPr>
                <w:rFonts w:ascii="Arial" w:hAnsi="Arial" w:cs="Arial"/>
                <w:color w:val="000000"/>
                <w:sz w:val="18"/>
                <w:szCs w:val="18"/>
              </w:rPr>
              <w:t xml:space="preserve"> </w:t>
            </w:r>
            <w:r w:rsidRPr="00E80C0E">
              <w:rPr>
                <w:rFonts w:ascii="Arial" w:hAnsi="Arial" w:cs="Arial"/>
                <w:color w:val="000000"/>
                <w:sz w:val="18"/>
                <w:szCs w:val="18"/>
              </w:rPr>
              <w:t xml:space="preserve"> </w:t>
            </w:r>
            <w:r w:rsidRPr="00E80C0E">
              <w:rPr>
                <w:rFonts w:ascii="Arial" w:hAnsi="Arial" w:cs="Arial"/>
                <w:sz w:val="18"/>
                <w:szCs w:val="18"/>
              </w:rPr>
              <w:t>Fluorescent tubes</w:t>
            </w:r>
            <w:r>
              <w:rPr>
                <w:rFonts w:ascii="Arial" w:hAnsi="Arial" w:cs="Arial"/>
                <w:color w:val="000000"/>
                <w:sz w:val="18"/>
                <w:szCs w:val="18"/>
              </w:rPr>
              <w:t xml:space="preserve"> are </w:t>
            </w:r>
            <w:r w:rsidRPr="00E80C0E">
              <w:rPr>
                <w:rFonts w:ascii="Arial" w:hAnsi="Arial" w:cs="Arial"/>
                <w:color w:val="000000"/>
                <w:sz w:val="18"/>
                <w:szCs w:val="18"/>
              </w:rPr>
              <w:t xml:space="preserve">checked </w:t>
            </w:r>
            <w:r>
              <w:rPr>
                <w:rFonts w:ascii="Arial" w:hAnsi="Arial" w:cs="Arial"/>
                <w:color w:val="000000"/>
                <w:sz w:val="18"/>
                <w:szCs w:val="18"/>
              </w:rPr>
              <w:t>and</w:t>
            </w:r>
            <w:r w:rsidRPr="00E80C0E">
              <w:rPr>
                <w:rFonts w:ascii="Arial" w:hAnsi="Arial" w:cs="Arial"/>
                <w:color w:val="000000"/>
                <w:sz w:val="18"/>
                <w:szCs w:val="18"/>
              </w:rPr>
              <w:t xml:space="preserve"> replaced as required.</w:t>
            </w:r>
          </w:p>
        </w:tc>
        <w:tc>
          <w:tcPr>
            <w:tcW w:w="574" w:type="dxa"/>
            <w:tcBorders>
              <w:top w:val="nil"/>
              <w:bottom w:val="nil"/>
            </w:tcBorders>
            <w:shd w:val="clear" w:color="auto" w:fill="auto"/>
          </w:tcPr>
          <w:p w:rsidR="00086BB4" w:rsidRPr="00A55D00" w:rsidRDefault="00D43097" w:rsidP="00086BB4">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86BB4" w:rsidRPr="00A55D00" w:rsidRDefault="00086BB4" w:rsidP="00086BB4">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086BB4" w:rsidRPr="00D43097" w:rsidRDefault="00D43097" w:rsidP="00086BB4">
            <w:pPr>
              <w:snapToGrid w:val="0"/>
              <w:spacing w:before="120"/>
              <w:ind w:left="57"/>
              <w:rPr>
                <w:b/>
                <w:color w:val="000080"/>
                <w:sz w:val="16"/>
                <w:szCs w:val="16"/>
              </w:rPr>
            </w:pPr>
            <w:r>
              <w:rPr>
                <w:rFonts w:cs="Arial"/>
                <w:b/>
                <w:bCs/>
                <w:iCs/>
                <w:color w:val="000080"/>
                <w:sz w:val="16"/>
                <w:szCs w:val="16"/>
              </w:rPr>
              <w:t xml:space="preserve">As per workspace risk assessment and housekeeping procedures </w:t>
            </w:r>
            <w:r>
              <w:rPr>
                <w:rFonts w:cs="Arial"/>
                <w:b/>
                <w:bCs/>
                <w:iCs/>
                <w:color w:val="000080"/>
                <w:sz w:val="20"/>
              </w:rPr>
              <w:t xml:space="preserve"> </w:t>
            </w:r>
          </w:p>
        </w:tc>
      </w:tr>
      <w:tr w:rsidR="00086BB4" w:rsidRPr="00A55D00" w:rsidTr="0019098B">
        <w:trPr>
          <w:cantSplit/>
          <w:trHeight w:val="2132"/>
        </w:trPr>
        <w:tc>
          <w:tcPr>
            <w:tcW w:w="2661" w:type="dxa"/>
            <w:vMerge/>
          </w:tcPr>
          <w:p w:rsidR="00086BB4" w:rsidRPr="005E17E1" w:rsidRDefault="00086BB4" w:rsidP="00086BB4">
            <w:pPr>
              <w:spacing w:before="120" w:after="120"/>
              <w:rPr>
                <w:b/>
                <w:sz w:val="22"/>
                <w:szCs w:val="22"/>
              </w:rPr>
            </w:pPr>
          </w:p>
        </w:tc>
        <w:tc>
          <w:tcPr>
            <w:tcW w:w="3962" w:type="dxa"/>
            <w:tcBorders>
              <w:top w:val="nil"/>
              <w:bottom w:val="single" w:sz="4" w:space="0" w:color="auto"/>
            </w:tcBorders>
          </w:tcPr>
          <w:p w:rsidR="00086BB4" w:rsidRDefault="00086BB4" w:rsidP="00086BB4">
            <w:pPr>
              <w:numPr>
                <w:ilvl w:val="0"/>
                <w:numId w:val="2"/>
              </w:numPr>
              <w:tabs>
                <w:tab w:val="clear" w:pos="720"/>
                <w:tab w:val="left" w:pos="284"/>
              </w:tab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086BB4" w:rsidRPr="002A6993" w:rsidRDefault="00086BB4" w:rsidP="00086BB4">
            <w:pPr>
              <w:tabs>
                <w:tab w:val="left" w:pos="284"/>
              </w:tabs>
              <w:spacing w:before="60" w:after="60"/>
              <w:rPr>
                <w:rFonts w:cs="Arial"/>
                <w:color w:val="000000"/>
                <w:sz w:val="18"/>
                <w:szCs w:val="18"/>
              </w:rPr>
            </w:pPr>
          </w:p>
        </w:tc>
        <w:tc>
          <w:tcPr>
            <w:tcW w:w="574" w:type="dxa"/>
            <w:tcBorders>
              <w:top w:val="nil"/>
              <w:bottom w:val="single" w:sz="4" w:space="0" w:color="auto"/>
            </w:tcBorders>
            <w:shd w:val="clear" w:color="auto" w:fill="auto"/>
          </w:tcPr>
          <w:p w:rsidR="00086BB4" w:rsidRPr="00A55D00" w:rsidRDefault="00D43097" w:rsidP="00086BB4">
            <w:pPr>
              <w:spacing w:before="12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086BB4" w:rsidRPr="00A55D00" w:rsidRDefault="00086BB4" w:rsidP="00086BB4">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single" w:sz="4" w:space="0" w:color="auto"/>
            </w:tcBorders>
            <w:shd w:val="clear" w:color="auto" w:fill="auto"/>
          </w:tcPr>
          <w:p w:rsidR="00D43097" w:rsidRPr="00176DA1" w:rsidRDefault="00D43097" w:rsidP="00D43097">
            <w:pPr>
              <w:snapToGrid w:val="0"/>
              <w:spacing w:before="120"/>
              <w:ind w:left="57"/>
              <w:rPr>
                <w:b/>
                <w:color w:val="000080"/>
                <w:sz w:val="16"/>
                <w:szCs w:val="16"/>
              </w:rPr>
            </w:pPr>
            <w:r w:rsidRPr="00176DA1">
              <w:rPr>
                <w:rFonts w:cs="Arial"/>
                <w:b/>
                <w:bCs/>
                <w:iCs/>
                <w:color w:val="000080"/>
                <w:sz w:val="16"/>
                <w:szCs w:val="16"/>
              </w:rPr>
              <w:t>All PPE is provided</w:t>
            </w:r>
            <w:r>
              <w:rPr>
                <w:rFonts w:cs="Arial"/>
                <w:b/>
                <w:bCs/>
                <w:iCs/>
                <w:color w:val="000080"/>
                <w:sz w:val="16"/>
                <w:szCs w:val="16"/>
              </w:rPr>
              <w:t>. As per SOP requirements</w:t>
            </w:r>
          </w:p>
          <w:p w:rsidR="00086BB4" w:rsidRPr="00D43097" w:rsidRDefault="00086BB4" w:rsidP="00086BB4">
            <w:pPr>
              <w:snapToGrid w:val="0"/>
              <w:spacing w:before="120"/>
              <w:ind w:left="57"/>
              <w:rPr>
                <w:b/>
                <w:color w:val="000080"/>
                <w:sz w:val="16"/>
                <w:szCs w:val="16"/>
              </w:rPr>
            </w:pPr>
          </w:p>
        </w:tc>
      </w:tr>
      <w:tr w:rsidR="00284E5A" w:rsidRPr="00A55D00" w:rsidTr="0019098B">
        <w:trPr>
          <w:cantSplit/>
          <w:trHeight w:val="255"/>
        </w:trPr>
        <w:tc>
          <w:tcPr>
            <w:tcW w:w="2661" w:type="dxa"/>
            <w:vMerge w:val="restart"/>
          </w:tcPr>
          <w:p w:rsidR="00284E5A" w:rsidRPr="002A6993" w:rsidRDefault="00284E5A" w:rsidP="00284E5A">
            <w:pPr>
              <w:spacing w:before="240" w:after="60"/>
              <w:rPr>
                <w:b/>
                <w:sz w:val="20"/>
              </w:rPr>
            </w:pPr>
            <w:r w:rsidRPr="00B70012">
              <w:rPr>
                <w:b/>
                <w:sz w:val="22"/>
                <w:szCs w:val="22"/>
              </w:rPr>
              <w:t>Electrical:</w:t>
            </w:r>
          </w:p>
          <w:p w:rsidR="00284E5A" w:rsidRDefault="00284E5A" w:rsidP="00284E5A">
            <w:pPr>
              <w:pStyle w:val="BodyText"/>
              <w:keepNext/>
              <w:keepLines/>
              <w:spacing w:before="240" w:after="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starters and isolators or casual water on the floor near plant and machinery</w:t>
            </w:r>
            <w:r w:rsidRPr="00637C85">
              <w:rPr>
                <w:rFonts w:cs="Arial"/>
                <w:sz w:val="18"/>
                <w:szCs w:val="18"/>
              </w:rPr>
              <w:t xml:space="preserve">?  </w:t>
            </w:r>
          </w:p>
          <w:p w:rsidR="00284E5A" w:rsidRDefault="00284E5A" w:rsidP="00284E5A">
            <w:pPr>
              <w:pStyle w:val="BodyText"/>
              <w:keepNext/>
              <w:keepLines/>
              <w:spacing w:before="240" w:after="0"/>
              <w:rPr>
                <w:rFonts w:cs="Arial"/>
                <w:sz w:val="18"/>
                <w:szCs w:val="18"/>
              </w:rPr>
            </w:pPr>
          </w:p>
          <w:p w:rsidR="00284E5A" w:rsidRDefault="00284E5A" w:rsidP="00284E5A">
            <w:pPr>
              <w:pStyle w:val="BodyText"/>
              <w:keepNext/>
              <w:keepLines/>
              <w:spacing w:before="240" w:after="0"/>
              <w:rPr>
                <w:rFonts w:cs="Arial"/>
                <w:sz w:val="18"/>
                <w:szCs w:val="18"/>
              </w:rPr>
            </w:pPr>
          </w:p>
          <w:p w:rsidR="00284E5A" w:rsidRDefault="00284E5A" w:rsidP="00284E5A">
            <w:pPr>
              <w:pStyle w:val="BodyText"/>
              <w:keepNext/>
              <w:keepLines/>
              <w:spacing w:before="240" w:after="0"/>
              <w:rPr>
                <w:rFonts w:cs="Arial"/>
                <w:sz w:val="18"/>
                <w:szCs w:val="18"/>
              </w:rPr>
            </w:pPr>
          </w:p>
          <w:p w:rsidR="00284E5A" w:rsidRDefault="00284E5A" w:rsidP="00284E5A">
            <w:pPr>
              <w:pStyle w:val="BodyText"/>
              <w:keepNext/>
              <w:keepLines/>
              <w:spacing w:before="240" w:after="0"/>
              <w:rPr>
                <w:rFonts w:cs="Arial"/>
                <w:sz w:val="18"/>
                <w:szCs w:val="18"/>
              </w:rPr>
            </w:pPr>
          </w:p>
          <w:p w:rsidR="00284E5A" w:rsidRPr="00637C85" w:rsidRDefault="00284E5A" w:rsidP="00284E5A">
            <w:pPr>
              <w:pStyle w:val="BodyText"/>
              <w:keepNext/>
              <w:keepLines/>
              <w:spacing w:before="240" w:after="0"/>
              <w:rPr>
                <w:rFonts w:cs="Arial"/>
                <w:sz w:val="18"/>
                <w:szCs w:val="18"/>
              </w:rPr>
            </w:pPr>
          </w:p>
        </w:tc>
        <w:tc>
          <w:tcPr>
            <w:tcW w:w="3962" w:type="dxa"/>
            <w:tcBorders>
              <w:top w:val="single" w:sz="4" w:space="0" w:color="auto"/>
              <w:bottom w:val="nil"/>
            </w:tcBorders>
          </w:tcPr>
          <w:p w:rsidR="00284E5A" w:rsidRDefault="00284E5A" w:rsidP="00284E5A">
            <w:pPr>
              <w:numPr>
                <w:ilvl w:val="0"/>
                <w:numId w:val="7"/>
              </w:numPr>
              <w:tabs>
                <w:tab w:val="left" w:pos="284"/>
              </w:tabs>
              <w:snapToGrid w:val="0"/>
              <w:spacing w:before="240" w:after="60"/>
              <w:ind w:left="284" w:hanging="284"/>
              <w:rPr>
                <w:rFonts w:cs="Arial"/>
                <w:color w:val="000000"/>
                <w:sz w:val="18"/>
                <w:szCs w:val="18"/>
              </w:rPr>
            </w:pPr>
            <w:r>
              <w:rPr>
                <w:rFonts w:cs="Arial"/>
                <w:color w:val="000000"/>
                <w:sz w:val="18"/>
                <w:szCs w:val="18"/>
              </w:rPr>
              <w:t>All portable electric welders have a wall mounted isolation switch that disconnects all electrical power.</w:t>
            </w:r>
          </w:p>
        </w:tc>
        <w:tc>
          <w:tcPr>
            <w:tcW w:w="574" w:type="dxa"/>
            <w:tcBorders>
              <w:top w:val="single" w:sz="4" w:space="0" w:color="auto"/>
              <w:bottom w:val="nil"/>
            </w:tcBorders>
            <w:shd w:val="clear" w:color="auto" w:fill="auto"/>
          </w:tcPr>
          <w:p w:rsidR="00284E5A" w:rsidRPr="00A55D00" w:rsidRDefault="00040659" w:rsidP="00284E5A">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284E5A" w:rsidRPr="00A55D00" w:rsidRDefault="00284E5A" w:rsidP="00284E5A">
            <w:pPr>
              <w:spacing w:before="24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single" w:sz="4" w:space="0" w:color="auto"/>
              <w:bottom w:val="nil"/>
            </w:tcBorders>
            <w:shd w:val="clear" w:color="auto" w:fill="auto"/>
          </w:tcPr>
          <w:p w:rsidR="00284E5A" w:rsidRPr="00040659" w:rsidRDefault="00040659" w:rsidP="00284E5A">
            <w:pPr>
              <w:snapToGrid w:val="0"/>
              <w:spacing w:before="240" w:after="60"/>
              <w:ind w:left="57"/>
              <w:rPr>
                <w:b/>
                <w:color w:val="000080"/>
                <w:sz w:val="16"/>
                <w:szCs w:val="16"/>
              </w:rPr>
            </w:pPr>
            <w:r w:rsidRPr="00040659">
              <w:rPr>
                <w:rFonts w:cs="Arial"/>
                <w:b/>
                <w:bCs/>
                <w:iCs/>
                <w:color w:val="000080"/>
                <w:sz w:val="16"/>
                <w:szCs w:val="16"/>
              </w:rPr>
              <w:t xml:space="preserve">15-amp portable RCD  </w:t>
            </w:r>
          </w:p>
        </w:tc>
      </w:tr>
      <w:tr w:rsidR="00284E5A" w:rsidRPr="00A55D00" w:rsidTr="0019098B">
        <w:trPr>
          <w:cantSplit/>
          <w:trHeight w:val="255"/>
        </w:trPr>
        <w:tc>
          <w:tcPr>
            <w:tcW w:w="2661" w:type="dxa"/>
            <w:vMerge/>
          </w:tcPr>
          <w:p w:rsidR="00284E5A" w:rsidRPr="005E17E1" w:rsidRDefault="00284E5A" w:rsidP="00284E5A">
            <w:pPr>
              <w:spacing w:before="120" w:after="120"/>
              <w:rPr>
                <w:b/>
                <w:sz w:val="22"/>
                <w:szCs w:val="22"/>
              </w:rPr>
            </w:pPr>
          </w:p>
        </w:tc>
        <w:tc>
          <w:tcPr>
            <w:tcW w:w="3962" w:type="dxa"/>
            <w:tcBorders>
              <w:top w:val="nil"/>
              <w:bottom w:val="nil"/>
            </w:tcBorders>
          </w:tcPr>
          <w:p w:rsidR="00284E5A" w:rsidRDefault="00284E5A" w:rsidP="00284E5A">
            <w:pPr>
              <w:numPr>
                <w:ilvl w:val="0"/>
                <w:numId w:val="7"/>
              </w:numPr>
              <w:tabs>
                <w:tab w:val="left" w:pos="284"/>
              </w:tabs>
              <w:snapToGrid w:val="0"/>
              <w:spacing w:before="60" w:after="60"/>
              <w:ind w:left="284" w:hanging="284"/>
              <w:rPr>
                <w:rFonts w:cs="Arial"/>
                <w:color w:val="000000"/>
                <w:sz w:val="18"/>
                <w:szCs w:val="18"/>
              </w:rPr>
            </w:pP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all electrical welding equipment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284E5A" w:rsidRPr="00A55D00" w:rsidRDefault="00040659" w:rsidP="00284E5A">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84E5A" w:rsidRPr="00A55D00" w:rsidRDefault="00284E5A" w:rsidP="00284E5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284E5A" w:rsidRPr="00A55D00" w:rsidRDefault="00040659" w:rsidP="00284E5A">
            <w:pPr>
              <w:snapToGrid w:val="0"/>
              <w:spacing w:before="120"/>
              <w:ind w:left="57"/>
              <w:rPr>
                <w:rFonts w:cs="Arial"/>
                <w:b/>
                <w:bCs/>
                <w:iCs/>
                <w:color w:val="000080"/>
                <w:sz w:val="20"/>
              </w:rPr>
            </w:pPr>
            <w:r>
              <w:rPr>
                <w:rFonts w:cs="Arial"/>
                <w:b/>
                <w:bCs/>
                <w:iCs/>
                <w:color w:val="000080"/>
                <w:sz w:val="16"/>
                <w:szCs w:val="16"/>
              </w:rPr>
              <w:t xml:space="preserve">LOTO procedures </w:t>
            </w:r>
            <w:r w:rsidRPr="00CB4036">
              <w:rPr>
                <w:b/>
                <w:color w:val="000080"/>
                <w:sz w:val="16"/>
                <w:szCs w:val="16"/>
              </w:rPr>
              <w:t xml:space="preserve"> </w:t>
            </w:r>
          </w:p>
        </w:tc>
      </w:tr>
      <w:tr w:rsidR="00284E5A" w:rsidRPr="00A55D00" w:rsidTr="0019098B">
        <w:trPr>
          <w:cantSplit/>
          <w:trHeight w:val="255"/>
        </w:trPr>
        <w:tc>
          <w:tcPr>
            <w:tcW w:w="2661" w:type="dxa"/>
            <w:vMerge/>
          </w:tcPr>
          <w:p w:rsidR="00284E5A" w:rsidRPr="005E17E1" w:rsidRDefault="00284E5A" w:rsidP="00284E5A">
            <w:pPr>
              <w:spacing w:before="120" w:after="120"/>
              <w:rPr>
                <w:b/>
                <w:sz w:val="22"/>
                <w:szCs w:val="22"/>
              </w:rPr>
            </w:pPr>
          </w:p>
        </w:tc>
        <w:tc>
          <w:tcPr>
            <w:tcW w:w="3962" w:type="dxa"/>
            <w:tcBorders>
              <w:top w:val="nil"/>
              <w:bottom w:val="nil"/>
            </w:tcBorders>
          </w:tcPr>
          <w:p w:rsidR="00284E5A" w:rsidRPr="00F361FB" w:rsidRDefault="00284E5A" w:rsidP="00284E5A">
            <w:pPr>
              <w:numPr>
                <w:ilvl w:val="0"/>
                <w:numId w:val="7"/>
              </w:numPr>
              <w:tabs>
                <w:tab w:val="left" w:pos="284"/>
              </w:tabs>
              <w:snapToGrid w:val="0"/>
              <w:spacing w:before="60" w:after="60"/>
              <w:ind w:left="284" w:hanging="284"/>
              <w:rPr>
                <w:rFonts w:cs="Arial"/>
                <w:sz w:val="18"/>
                <w:szCs w:val="18"/>
              </w:rPr>
            </w:pPr>
            <w:r>
              <w:rPr>
                <w:rFonts w:cs="Arial"/>
                <w:color w:val="000000"/>
                <w:sz w:val="18"/>
                <w:szCs w:val="18"/>
              </w:rPr>
              <w:t>Vis</w:t>
            </w:r>
            <w:r w:rsidRPr="00E81E8A">
              <w:rPr>
                <w:rFonts w:cs="Arial"/>
                <w:color w:val="000000"/>
                <w:sz w:val="18"/>
                <w:szCs w:val="18"/>
              </w:rPr>
              <w:t xml:space="preserve">ually checks are made of all </w:t>
            </w:r>
            <w:r>
              <w:rPr>
                <w:rFonts w:cs="Arial"/>
                <w:color w:val="000000"/>
                <w:sz w:val="18"/>
                <w:szCs w:val="18"/>
              </w:rPr>
              <w:t xml:space="preserve">portable electrical welding equipment, their </w:t>
            </w:r>
            <w:r w:rsidRPr="00E81E8A">
              <w:rPr>
                <w:rFonts w:cs="Arial"/>
                <w:color w:val="000000"/>
                <w:sz w:val="18"/>
                <w:szCs w:val="18"/>
              </w:rPr>
              <w:t>electrical switches</w:t>
            </w:r>
            <w:r>
              <w:rPr>
                <w:rFonts w:cs="Arial"/>
                <w:color w:val="000000"/>
                <w:sz w:val="18"/>
                <w:szCs w:val="18"/>
              </w:rPr>
              <w:t>, plugs</w:t>
            </w:r>
            <w:r w:rsidRPr="00E81E8A">
              <w:rPr>
                <w:rFonts w:cs="Arial"/>
                <w:color w:val="000000"/>
                <w:sz w:val="18"/>
                <w:szCs w:val="18"/>
              </w:rPr>
              <w:t xml:space="preserve"> </w:t>
            </w:r>
            <w:r>
              <w:rPr>
                <w:rFonts w:cs="Arial"/>
                <w:color w:val="000000"/>
                <w:sz w:val="18"/>
                <w:szCs w:val="18"/>
              </w:rPr>
              <w:t>and</w:t>
            </w:r>
            <w:r w:rsidRPr="00E81E8A">
              <w:rPr>
                <w:rFonts w:cs="Arial"/>
                <w:color w:val="000000"/>
                <w:sz w:val="18"/>
                <w:szCs w:val="18"/>
              </w:rPr>
              <w:t xml:space="preserve"> power leads</w:t>
            </w:r>
            <w:r>
              <w:rPr>
                <w:rFonts w:cs="Arial"/>
                <w:color w:val="000000"/>
                <w:sz w:val="18"/>
                <w:szCs w:val="18"/>
              </w:rPr>
              <w:t>, etc.</w:t>
            </w:r>
          </w:p>
        </w:tc>
        <w:tc>
          <w:tcPr>
            <w:tcW w:w="574" w:type="dxa"/>
            <w:tcBorders>
              <w:top w:val="nil"/>
              <w:bottom w:val="nil"/>
            </w:tcBorders>
            <w:shd w:val="clear" w:color="auto" w:fill="auto"/>
          </w:tcPr>
          <w:p w:rsidR="00284E5A" w:rsidRPr="00A55D00" w:rsidRDefault="00040659" w:rsidP="00284E5A">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84E5A" w:rsidRPr="00A55D00" w:rsidRDefault="00284E5A" w:rsidP="00284E5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284E5A" w:rsidRPr="00A55D00" w:rsidRDefault="00040659" w:rsidP="00284E5A">
            <w:pPr>
              <w:snapToGrid w:val="0"/>
              <w:spacing w:before="120"/>
              <w:ind w:left="57"/>
              <w:rPr>
                <w:rFonts w:cs="Arial"/>
                <w:b/>
                <w:bCs/>
                <w:iCs/>
                <w:color w:val="000080"/>
                <w:sz w:val="20"/>
              </w:rPr>
            </w:pPr>
            <w:r>
              <w:rPr>
                <w:rFonts w:cs="Arial"/>
                <w:b/>
                <w:bCs/>
                <w:iCs/>
                <w:color w:val="000080"/>
                <w:sz w:val="16"/>
                <w:szCs w:val="16"/>
              </w:rPr>
              <w:t xml:space="preserve">Routine checks and maintenance  </w:t>
            </w:r>
          </w:p>
        </w:tc>
      </w:tr>
      <w:tr w:rsidR="00284E5A" w:rsidRPr="00A55D00" w:rsidTr="0019098B">
        <w:trPr>
          <w:cantSplit/>
          <w:trHeight w:val="255"/>
        </w:trPr>
        <w:tc>
          <w:tcPr>
            <w:tcW w:w="2661" w:type="dxa"/>
            <w:vMerge/>
          </w:tcPr>
          <w:p w:rsidR="00284E5A" w:rsidRPr="005E17E1" w:rsidRDefault="00284E5A" w:rsidP="00284E5A">
            <w:pPr>
              <w:spacing w:before="120" w:after="120"/>
              <w:rPr>
                <w:b/>
                <w:sz w:val="22"/>
                <w:szCs w:val="22"/>
              </w:rPr>
            </w:pPr>
          </w:p>
        </w:tc>
        <w:tc>
          <w:tcPr>
            <w:tcW w:w="3962" w:type="dxa"/>
            <w:tcBorders>
              <w:top w:val="nil"/>
              <w:bottom w:val="nil"/>
            </w:tcBorders>
          </w:tcPr>
          <w:p w:rsidR="00284E5A" w:rsidRDefault="00284E5A" w:rsidP="00284E5A">
            <w:pPr>
              <w:numPr>
                <w:ilvl w:val="0"/>
                <w:numId w:val="7"/>
              </w:numPr>
              <w:tabs>
                <w:tab w:val="left" w:pos="284"/>
              </w:tabs>
              <w:snapToGrid w:val="0"/>
              <w:spacing w:before="60" w:after="60"/>
              <w:ind w:left="284" w:hanging="284"/>
              <w:rPr>
                <w:rFonts w:cs="Arial"/>
                <w:color w:val="000000"/>
                <w:sz w:val="18"/>
                <w:szCs w:val="18"/>
              </w:rPr>
            </w:pPr>
            <w:r>
              <w:rPr>
                <w:rFonts w:cs="Arial"/>
                <w:color w:val="000000"/>
                <w:sz w:val="18"/>
                <w:szCs w:val="18"/>
              </w:rPr>
              <w:t>Electrical safety inspections are completed regularly as per guidelines for all portable electrical welding equipment.</w:t>
            </w:r>
          </w:p>
        </w:tc>
        <w:tc>
          <w:tcPr>
            <w:tcW w:w="574" w:type="dxa"/>
            <w:tcBorders>
              <w:top w:val="nil"/>
              <w:bottom w:val="nil"/>
            </w:tcBorders>
            <w:shd w:val="clear" w:color="auto" w:fill="auto"/>
          </w:tcPr>
          <w:p w:rsidR="00284E5A" w:rsidRPr="00A55D00" w:rsidRDefault="00040659" w:rsidP="00284E5A">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84E5A" w:rsidRPr="00A55D00" w:rsidRDefault="00284E5A" w:rsidP="00284E5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284E5A" w:rsidRPr="00A55D00" w:rsidRDefault="00040659" w:rsidP="00284E5A">
            <w:pPr>
              <w:snapToGrid w:val="0"/>
              <w:spacing w:before="120"/>
              <w:ind w:left="57"/>
              <w:rPr>
                <w:rFonts w:cs="Arial"/>
                <w:b/>
                <w:bCs/>
                <w:iCs/>
                <w:color w:val="000080"/>
                <w:sz w:val="20"/>
              </w:rPr>
            </w:pPr>
            <w:r>
              <w:rPr>
                <w:rFonts w:cs="Arial"/>
                <w:b/>
                <w:bCs/>
                <w:iCs/>
                <w:color w:val="000080"/>
                <w:sz w:val="16"/>
                <w:szCs w:val="16"/>
              </w:rPr>
              <w:t>Annually. As per QLD WHS requirements</w:t>
            </w:r>
          </w:p>
        </w:tc>
      </w:tr>
      <w:tr w:rsidR="00284E5A" w:rsidRPr="00A55D00" w:rsidTr="0019098B">
        <w:trPr>
          <w:cantSplit/>
          <w:trHeight w:val="255"/>
        </w:trPr>
        <w:tc>
          <w:tcPr>
            <w:tcW w:w="2661" w:type="dxa"/>
            <w:vMerge/>
            <w:tcBorders>
              <w:bottom w:val="single" w:sz="4" w:space="0" w:color="auto"/>
            </w:tcBorders>
          </w:tcPr>
          <w:p w:rsidR="00284E5A" w:rsidRPr="005E17E1" w:rsidRDefault="00284E5A" w:rsidP="00284E5A">
            <w:pPr>
              <w:spacing w:before="120" w:after="120"/>
              <w:rPr>
                <w:b/>
                <w:sz w:val="22"/>
                <w:szCs w:val="22"/>
              </w:rPr>
            </w:pPr>
          </w:p>
        </w:tc>
        <w:tc>
          <w:tcPr>
            <w:tcW w:w="3962" w:type="dxa"/>
            <w:tcBorders>
              <w:top w:val="nil"/>
              <w:bottom w:val="single" w:sz="4" w:space="0" w:color="auto"/>
            </w:tcBorders>
          </w:tcPr>
          <w:p w:rsidR="00284E5A" w:rsidRPr="00E81E8A" w:rsidRDefault="00284E5A" w:rsidP="00284E5A">
            <w:pPr>
              <w:numPr>
                <w:ilvl w:val="0"/>
                <w:numId w:val="7"/>
              </w:numPr>
              <w:tabs>
                <w:tab w:val="left" w:pos="284"/>
              </w:tabs>
              <w:snapToGrid w:val="0"/>
              <w:spacing w:before="60" w:after="60"/>
              <w:ind w:left="284" w:hanging="284"/>
              <w:rPr>
                <w:rFonts w:cs="Arial"/>
                <w:color w:val="000000"/>
                <w:sz w:val="18"/>
                <w:szCs w:val="18"/>
              </w:rPr>
            </w:pPr>
            <w:r>
              <w:rPr>
                <w:rFonts w:cs="Arial"/>
                <w:color w:val="000000"/>
                <w:sz w:val="18"/>
                <w:szCs w:val="18"/>
              </w:rPr>
              <w:t>Electrical maintenance on all portable power tools is documented.</w:t>
            </w:r>
          </w:p>
        </w:tc>
        <w:tc>
          <w:tcPr>
            <w:tcW w:w="574" w:type="dxa"/>
            <w:tcBorders>
              <w:top w:val="nil"/>
              <w:bottom w:val="single" w:sz="4" w:space="0" w:color="auto"/>
            </w:tcBorders>
            <w:shd w:val="clear" w:color="auto" w:fill="auto"/>
          </w:tcPr>
          <w:p w:rsidR="00284E5A" w:rsidRPr="00A55D00" w:rsidRDefault="00040659" w:rsidP="00284E5A">
            <w:pPr>
              <w:spacing w:before="12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284E5A" w:rsidRPr="00A55D00" w:rsidRDefault="00284E5A" w:rsidP="00284E5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single" w:sz="4" w:space="0" w:color="auto"/>
            </w:tcBorders>
            <w:shd w:val="clear" w:color="auto" w:fill="auto"/>
          </w:tcPr>
          <w:p w:rsidR="00040659" w:rsidRPr="00CB4036" w:rsidRDefault="00040659" w:rsidP="00040659">
            <w:pPr>
              <w:snapToGrid w:val="0"/>
              <w:spacing w:before="120" w:after="60"/>
              <w:ind w:left="57"/>
              <w:rPr>
                <w:b/>
                <w:color w:val="000080"/>
                <w:sz w:val="16"/>
                <w:szCs w:val="16"/>
              </w:rPr>
            </w:pPr>
            <w:r>
              <w:rPr>
                <w:rFonts w:cs="Arial"/>
                <w:b/>
                <w:bCs/>
                <w:iCs/>
                <w:color w:val="000080"/>
                <w:sz w:val="16"/>
                <w:szCs w:val="16"/>
              </w:rPr>
              <w:t xml:space="preserve">Electrical register </w:t>
            </w:r>
          </w:p>
          <w:p w:rsidR="00284E5A" w:rsidRPr="00A55D00" w:rsidRDefault="00284E5A" w:rsidP="00284E5A">
            <w:pPr>
              <w:snapToGrid w:val="0"/>
              <w:spacing w:before="120"/>
              <w:ind w:left="57"/>
              <w:rPr>
                <w:rFonts w:cs="Arial"/>
                <w:b/>
                <w:bCs/>
                <w:iCs/>
                <w:color w:val="000080"/>
                <w:sz w:val="20"/>
              </w:rPr>
            </w:pPr>
          </w:p>
        </w:tc>
      </w:tr>
      <w:tr w:rsidR="00284E5A" w:rsidRPr="00A55D00" w:rsidTr="0019098B">
        <w:trPr>
          <w:cantSplit/>
          <w:trHeight w:val="928"/>
        </w:trPr>
        <w:tc>
          <w:tcPr>
            <w:tcW w:w="2661" w:type="dxa"/>
            <w:vMerge w:val="restart"/>
          </w:tcPr>
          <w:p w:rsidR="00284E5A" w:rsidRPr="005E17E1" w:rsidRDefault="00284E5A" w:rsidP="00284E5A">
            <w:pPr>
              <w:spacing w:before="240" w:after="60"/>
              <w:rPr>
                <w:b/>
                <w:szCs w:val="22"/>
              </w:rPr>
            </w:pPr>
            <w:r w:rsidRPr="005E17E1">
              <w:rPr>
                <w:b/>
                <w:sz w:val="22"/>
                <w:szCs w:val="22"/>
              </w:rPr>
              <w:lastRenderedPageBreak/>
              <w:t>Exposure:</w:t>
            </w:r>
          </w:p>
          <w:p w:rsidR="00284E5A" w:rsidRPr="00256A8E" w:rsidRDefault="00284E5A" w:rsidP="00284E5A">
            <w:pPr>
              <w:numPr>
                <w:ilvl w:val="0"/>
                <w:numId w:val="19"/>
              </w:numPr>
              <w:tabs>
                <w:tab w:val="clear" w:pos="644"/>
              </w:tabs>
              <w:spacing w:before="240"/>
              <w:ind w:left="317" w:hanging="317"/>
              <w:rPr>
                <w:sz w:val="18"/>
                <w:szCs w:val="18"/>
              </w:rPr>
            </w:pPr>
            <w:r w:rsidRPr="002A6993">
              <w:rPr>
                <w:b/>
                <w:sz w:val="20"/>
              </w:rPr>
              <w:t>Heat</w:t>
            </w:r>
            <w:r>
              <w:rPr>
                <w:b/>
                <w:sz w:val="20"/>
              </w:rPr>
              <w:t xml:space="preserve">, Burns and </w:t>
            </w:r>
            <w:r w:rsidRPr="00256A8E">
              <w:rPr>
                <w:b/>
                <w:sz w:val="20"/>
              </w:rPr>
              <w:t>Scalds</w:t>
            </w:r>
          </w:p>
          <w:p w:rsidR="00284E5A" w:rsidRDefault="00284E5A" w:rsidP="00284E5A">
            <w:pPr>
              <w:spacing w:before="60" w:after="60"/>
              <w:rPr>
                <w:sz w:val="18"/>
                <w:szCs w:val="18"/>
              </w:rPr>
            </w:pPr>
            <w:r>
              <w:rPr>
                <w:sz w:val="18"/>
                <w:szCs w:val="18"/>
              </w:rPr>
              <w:t>Could the</w:t>
            </w:r>
            <w:r w:rsidRPr="002C43BD">
              <w:rPr>
                <w:sz w:val="18"/>
                <w:szCs w:val="18"/>
              </w:rPr>
              <w:t xml:space="preserve"> </w:t>
            </w:r>
            <w:r>
              <w:rPr>
                <w:sz w:val="18"/>
                <w:szCs w:val="18"/>
              </w:rPr>
              <w:t xml:space="preserve">plant </w:t>
            </w:r>
            <w:r w:rsidRPr="002C43BD">
              <w:rPr>
                <w:sz w:val="18"/>
                <w:szCs w:val="18"/>
              </w:rPr>
              <w:t xml:space="preserve">operator </w:t>
            </w:r>
            <w:r>
              <w:rPr>
                <w:sz w:val="18"/>
                <w:szCs w:val="18"/>
              </w:rPr>
              <w:t>be exposed to heating elements, exposed flame, flashback, molten metals or hot fluids likely to cause scalding or burning? Humid and hot work environments are often uncomfortable resulting in stress and low productivity.</w:t>
            </w:r>
          </w:p>
          <w:p w:rsidR="00284E5A" w:rsidRDefault="00284E5A" w:rsidP="00284E5A">
            <w:pPr>
              <w:numPr>
                <w:ilvl w:val="0"/>
                <w:numId w:val="12"/>
              </w:numPr>
              <w:tabs>
                <w:tab w:val="clear" w:pos="360"/>
                <w:tab w:val="num" w:pos="227"/>
              </w:tabs>
              <w:spacing w:before="240" w:after="60"/>
              <w:ind w:left="340" w:hanging="340"/>
              <w:rPr>
                <w:b/>
                <w:sz w:val="20"/>
              </w:rPr>
            </w:pPr>
            <w:r w:rsidRPr="002A6993">
              <w:rPr>
                <w:b/>
                <w:sz w:val="20"/>
              </w:rPr>
              <w:t>Friction</w:t>
            </w:r>
          </w:p>
          <w:p w:rsidR="00284E5A" w:rsidRDefault="00284E5A" w:rsidP="00284E5A">
            <w:pPr>
              <w:spacing w:before="120" w:after="60"/>
              <w:rPr>
                <w:sz w:val="18"/>
                <w:szCs w:val="18"/>
              </w:rPr>
            </w:pPr>
            <w:r>
              <w:rPr>
                <w:sz w:val="18"/>
                <w:szCs w:val="18"/>
              </w:rPr>
              <w:t xml:space="preserve">Is the plant likely to generate heat by friction? Could the plant operator accidentally </w:t>
            </w:r>
            <w:r w:rsidRPr="00CE1C9E">
              <w:rPr>
                <w:sz w:val="18"/>
                <w:szCs w:val="18"/>
              </w:rPr>
              <w:t>come into contact with</w:t>
            </w:r>
            <w:r>
              <w:rPr>
                <w:sz w:val="18"/>
                <w:szCs w:val="18"/>
              </w:rPr>
              <w:t xml:space="preserve"> moving materials or machinery components resulting in friction burns to the skin, particularly hands?</w:t>
            </w:r>
          </w:p>
          <w:p w:rsidR="00284E5A" w:rsidRDefault="00284E5A" w:rsidP="00284E5A">
            <w:pPr>
              <w:numPr>
                <w:ilvl w:val="0"/>
                <w:numId w:val="18"/>
              </w:numPr>
              <w:tabs>
                <w:tab w:val="clear" w:pos="360"/>
                <w:tab w:val="num" w:pos="227"/>
              </w:tabs>
              <w:spacing w:before="240" w:after="60"/>
              <w:ind w:left="340" w:hanging="340"/>
              <w:rPr>
                <w:b/>
                <w:sz w:val="20"/>
              </w:rPr>
            </w:pPr>
            <w:r w:rsidRPr="002A6993">
              <w:rPr>
                <w:b/>
                <w:sz w:val="20"/>
              </w:rPr>
              <w:t>Radiation</w:t>
            </w:r>
          </w:p>
          <w:p w:rsidR="00284E5A" w:rsidRPr="00292CFB" w:rsidRDefault="00284E5A" w:rsidP="00284E5A">
            <w:pPr>
              <w:spacing w:before="120" w:after="60"/>
              <w:rPr>
                <w:sz w:val="18"/>
                <w:szCs w:val="18"/>
              </w:rPr>
            </w:pPr>
            <w:r>
              <w:rPr>
                <w:rFonts w:cs="Arial"/>
                <w:color w:val="000000"/>
                <w:sz w:val="18"/>
                <w:szCs w:val="18"/>
              </w:rPr>
              <w:t xml:space="preserve">Could workers be exposed to UV and IR radiation? </w:t>
            </w:r>
            <w:r w:rsidRPr="00BE787B">
              <w:rPr>
                <w:rFonts w:cs="Arial"/>
                <w:color w:val="000000"/>
                <w:sz w:val="18"/>
                <w:szCs w:val="18"/>
              </w:rPr>
              <w:t>Worki</w:t>
            </w:r>
            <w:r>
              <w:rPr>
                <w:rFonts w:cs="Arial"/>
                <w:color w:val="000000"/>
                <w:sz w:val="18"/>
                <w:szCs w:val="18"/>
              </w:rPr>
              <w:t>ng with an electric arc welder exposes workers</w:t>
            </w:r>
            <w:r w:rsidRPr="00BE787B">
              <w:rPr>
                <w:rFonts w:cs="Arial"/>
                <w:color w:val="000000"/>
                <w:sz w:val="18"/>
                <w:szCs w:val="18"/>
              </w:rPr>
              <w:t xml:space="preserve"> to many dangers, including burns</w:t>
            </w:r>
            <w:r>
              <w:rPr>
                <w:rFonts w:cs="Arial"/>
                <w:color w:val="000000"/>
                <w:sz w:val="18"/>
                <w:szCs w:val="18"/>
              </w:rPr>
              <w:t xml:space="preserve">. </w:t>
            </w:r>
            <w:r>
              <w:rPr>
                <w:sz w:val="18"/>
                <w:szCs w:val="18"/>
              </w:rPr>
              <w:t xml:space="preserve">An electric arc will </w:t>
            </w:r>
            <w:r w:rsidRPr="00CE1C9E">
              <w:rPr>
                <w:sz w:val="18"/>
                <w:szCs w:val="18"/>
              </w:rPr>
              <w:t>ge</w:t>
            </w:r>
            <w:r>
              <w:rPr>
                <w:sz w:val="18"/>
                <w:szCs w:val="18"/>
              </w:rPr>
              <w:t xml:space="preserve">nerate UV and IR radiation causing </w:t>
            </w:r>
            <w:r w:rsidR="00B53BCE">
              <w:rPr>
                <w:sz w:val="18"/>
                <w:szCs w:val="18"/>
              </w:rPr>
              <w:t>severe</w:t>
            </w:r>
            <w:r>
              <w:rPr>
                <w:sz w:val="18"/>
                <w:szCs w:val="18"/>
              </w:rPr>
              <w:t xml:space="preserve"> burning and</w:t>
            </w:r>
            <w:r w:rsidRPr="00CE1C9E">
              <w:rPr>
                <w:sz w:val="18"/>
                <w:szCs w:val="18"/>
              </w:rPr>
              <w:t xml:space="preserve"> discomfort</w:t>
            </w:r>
            <w:r>
              <w:rPr>
                <w:sz w:val="18"/>
                <w:szCs w:val="18"/>
              </w:rPr>
              <w:t xml:space="preserve"> to unprotected skin. Ov</w:t>
            </w:r>
            <w:r w:rsidRPr="00CE1C9E">
              <w:rPr>
                <w:rFonts w:cs="Arial"/>
                <w:sz w:val="18"/>
                <w:szCs w:val="18"/>
              </w:rPr>
              <w:t xml:space="preserve">erexposure to </w:t>
            </w:r>
            <w:r>
              <w:rPr>
                <w:rFonts w:cs="Arial"/>
                <w:sz w:val="18"/>
                <w:szCs w:val="18"/>
              </w:rPr>
              <w:t xml:space="preserve">UV </w:t>
            </w:r>
            <w:r w:rsidRPr="00CE1C9E">
              <w:rPr>
                <w:rFonts w:cs="Arial"/>
                <w:sz w:val="18"/>
                <w:szCs w:val="18"/>
              </w:rPr>
              <w:t>radiation can also cause skin cancer</w:t>
            </w:r>
            <w:r>
              <w:rPr>
                <w:rFonts w:cs="Arial"/>
                <w:sz w:val="18"/>
                <w:szCs w:val="18"/>
              </w:rPr>
              <w:t>.</w:t>
            </w:r>
          </w:p>
          <w:p w:rsidR="00284E5A" w:rsidRDefault="00284E5A" w:rsidP="00284E5A">
            <w:pPr>
              <w:numPr>
                <w:ilvl w:val="0"/>
                <w:numId w:val="18"/>
              </w:numPr>
              <w:tabs>
                <w:tab w:val="clear" w:pos="360"/>
                <w:tab w:val="num" w:pos="227"/>
              </w:tabs>
              <w:spacing w:before="120"/>
              <w:ind w:left="340" w:hanging="340"/>
              <w:rPr>
                <w:b/>
                <w:sz w:val="20"/>
              </w:rPr>
            </w:pPr>
            <w:r>
              <w:rPr>
                <w:rFonts w:cs="Arial"/>
                <w:bCs/>
                <w:iCs/>
                <w:color w:val="000080"/>
                <w:sz w:val="20"/>
              </w:rPr>
              <w:t xml:space="preserve">  </w:t>
            </w:r>
            <w:r>
              <w:rPr>
                <w:b/>
                <w:sz w:val="20"/>
              </w:rPr>
              <w:t>Hazardous</w:t>
            </w:r>
          </w:p>
          <w:p w:rsidR="00284E5A" w:rsidRDefault="00284E5A" w:rsidP="00284E5A">
            <w:pPr>
              <w:spacing w:after="60"/>
              <w:ind w:left="340" w:right="-57"/>
              <w:rPr>
                <w:b/>
                <w:sz w:val="20"/>
              </w:rPr>
            </w:pPr>
            <w:r w:rsidRPr="002A6993">
              <w:rPr>
                <w:b/>
                <w:sz w:val="20"/>
              </w:rPr>
              <w:t>Substances</w:t>
            </w:r>
          </w:p>
          <w:p w:rsidR="00284E5A" w:rsidRDefault="00284E5A" w:rsidP="00284E5A">
            <w:pPr>
              <w:spacing w:before="60"/>
              <w:ind w:right="-57"/>
              <w:rPr>
                <w:sz w:val="18"/>
                <w:szCs w:val="18"/>
              </w:rPr>
            </w:pPr>
            <w:r w:rsidRPr="00703EFA">
              <w:rPr>
                <w:sz w:val="18"/>
                <w:szCs w:val="18"/>
              </w:rPr>
              <w:t xml:space="preserve">Is it likely that the </w:t>
            </w:r>
            <w:r>
              <w:rPr>
                <w:sz w:val="18"/>
                <w:szCs w:val="18"/>
              </w:rPr>
              <w:t xml:space="preserve">plant operator or others nearby in the workspace could </w:t>
            </w:r>
            <w:r w:rsidRPr="00703EFA">
              <w:rPr>
                <w:sz w:val="18"/>
                <w:szCs w:val="18"/>
              </w:rPr>
              <w:t>be</w:t>
            </w:r>
            <w:r>
              <w:rPr>
                <w:sz w:val="18"/>
                <w:szCs w:val="18"/>
              </w:rPr>
              <w:t xml:space="preserve"> exposed to </w:t>
            </w:r>
            <w:r w:rsidRPr="00703EFA">
              <w:rPr>
                <w:sz w:val="18"/>
                <w:szCs w:val="18"/>
              </w:rPr>
              <w:t xml:space="preserve">hazardous or toxic chemicals such as </w:t>
            </w:r>
            <w:r>
              <w:rPr>
                <w:sz w:val="18"/>
                <w:szCs w:val="18"/>
              </w:rPr>
              <w:t>oils, hydraulic fluids, greases, coolants, volatile vapours or toxic fumes?</w:t>
            </w:r>
          </w:p>
          <w:p w:rsidR="00284E5A" w:rsidRDefault="00284E5A" w:rsidP="00284E5A">
            <w:pPr>
              <w:spacing w:before="60"/>
              <w:ind w:right="-57"/>
              <w:rPr>
                <w:sz w:val="18"/>
                <w:szCs w:val="18"/>
              </w:rPr>
            </w:pPr>
          </w:p>
          <w:p w:rsidR="00284E5A" w:rsidRDefault="00284E5A" w:rsidP="00284E5A">
            <w:pPr>
              <w:spacing w:before="60"/>
              <w:ind w:right="-57"/>
              <w:rPr>
                <w:sz w:val="18"/>
                <w:szCs w:val="18"/>
              </w:rPr>
            </w:pPr>
          </w:p>
          <w:p w:rsidR="00284E5A" w:rsidRDefault="00284E5A" w:rsidP="00284E5A">
            <w:pPr>
              <w:spacing w:before="60"/>
              <w:ind w:right="-57"/>
              <w:rPr>
                <w:sz w:val="18"/>
                <w:szCs w:val="18"/>
              </w:rPr>
            </w:pPr>
          </w:p>
          <w:p w:rsidR="00284E5A" w:rsidRDefault="00284E5A" w:rsidP="00284E5A">
            <w:pPr>
              <w:spacing w:before="60"/>
              <w:ind w:right="-57"/>
              <w:rPr>
                <w:sz w:val="18"/>
                <w:szCs w:val="18"/>
              </w:rPr>
            </w:pPr>
          </w:p>
          <w:p w:rsidR="00284E5A" w:rsidRDefault="00284E5A" w:rsidP="00284E5A">
            <w:pPr>
              <w:spacing w:before="60"/>
              <w:ind w:right="-57"/>
              <w:rPr>
                <w:sz w:val="18"/>
                <w:szCs w:val="18"/>
              </w:rPr>
            </w:pPr>
          </w:p>
          <w:p w:rsidR="00284E5A" w:rsidRDefault="00284E5A" w:rsidP="00284E5A">
            <w:pPr>
              <w:spacing w:before="60"/>
              <w:ind w:right="-57"/>
              <w:rPr>
                <w:sz w:val="18"/>
                <w:szCs w:val="18"/>
              </w:rPr>
            </w:pPr>
          </w:p>
          <w:p w:rsidR="00284E5A" w:rsidRDefault="00284E5A" w:rsidP="00284E5A">
            <w:pPr>
              <w:spacing w:before="60"/>
              <w:ind w:right="-57"/>
              <w:rPr>
                <w:sz w:val="18"/>
                <w:szCs w:val="18"/>
              </w:rPr>
            </w:pPr>
          </w:p>
          <w:p w:rsidR="00284E5A" w:rsidRDefault="00284E5A" w:rsidP="00284E5A">
            <w:pPr>
              <w:spacing w:before="60"/>
              <w:ind w:right="-57"/>
              <w:rPr>
                <w:sz w:val="18"/>
                <w:szCs w:val="18"/>
              </w:rPr>
            </w:pPr>
          </w:p>
          <w:p w:rsidR="00284E5A" w:rsidRDefault="00284E5A" w:rsidP="00284E5A">
            <w:pPr>
              <w:spacing w:before="60"/>
              <w:ind w:right="-57"/>
              <w:rPr>
                <w:sz w:val="18"/>
                <w:szCs w:val="18"/>
              </w:rPr>
            </w:pPr>
          </w:p>
          <w:p w:rsidR="00284E5A" w:rsidRPr="00B443A4" w:rsidRDefault="00284E5A" w:rsidP="00284E5A">
            <w:pPr>
              <w:spacing w:before="60"/>
              <w:ind w:right="-57"/>
              <w:rPr>
                <w:sz w:val="18"/>
                <w:szCs w:val="18"/>
              </w:rPr>
            </w:pPr>
          </w:p>
        </w:tc>
        <w:tc>
          <w:tcPr>
            <w:tcW w:w="3962" w:type="dxa"/>
            <w:tcBorders>
              <w:top w:val="single" w:sz="4" w:space="0" w:color="auto"/>
              <w:bottom w:val="nil"/>
            </w:tcBorders>
          </w:tcPr>
          <w:p w:rsidR="00284E5A" w:rsidRPr="002A6993" w:rsidRDefault="00284E5A" w:rsidP="00284E5A">
            <w:pPr>
              <w:numPr>
                <w:ilvl w:val="0"/>
                <w:numId w:val="5"/>
              </w:numPr>
              <w:tabs>
                <w:tab w:val="left" w:pos="284"/>
                <w:tab w:val="left" w:pos="357"/>
              </w:tabs>
              <w:spacing w:before="240" w:after="60"/>
              <w:ind w:left="284" w:hanging="284"/>
              <w:rPr>
                <w:rFonts w:cs="Arial"/>
                <w:color w:val="000000"/>
                <w:sz w:val="18"/>
                <w:szCs w:val="18"/>
              </w:rPr>
            </w:pPr>
            <w:r>
              <w:rPr>
                <w:rFonts w:cs="Arial"/>
                <w:sz w:val="18"/>
                <w:szCs w:val="18"/>
              </w:rPr>
              <w:t xml:space="preserve">Portable welding equipment is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284E5A" w:rsidRPr="00A55D00" w:rsidRDefault="00040659" w:rsidP="00284E5A">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284E5A" w:rsidRPr="00A55D00" w:rsidRDefault="00284E5A" w:rsidP="00284E5A">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single" w:sz="4" w:space="0" w:color="auto"/>
              <w:bottom w:val="nil"/>
            </w:tcBorders>
            <w:shd w:val="clear" w:color="auto" w:fill="auto"/>
          </w:tcPr>
          <w:p w:rsidR="00284E5A" w:rsidRDefault="00040659" w:rsidP="00284E5A">
            <w:pPr>
              <w:snapToGrid w:val="0"/>
              <w:spacing w:before="240" w:after="60"/>
              <w:ind w:left="57"/>
              <w:rPr>
                <w:b/>
                <w:color w:val="000080"/>
                <w:sz w:val="20"/>
              </w:rPr>
            </w:pPr>
            <w:r w:rsidRPr="00BD537E">
              <w:rPr>
                <w:rFonts w:cs="Arial"/>
                <w:b/>
                <w:bCs/>
                <w:iCs/>
                <w:color w:val="000080"/>
                <w:sz w:val="16"/>
                <w:szCs w:val="16"/>
              </w:rPr>
              <w:t xml:space="preserve">Routine </w:t>
            </w:r>
            <w:r>
              <w:rPr>
                <w:rFonts w:cs="Arial"/>
                <w:b/>
                <w:bCs/>
                <w:iCs/>
                <w:color w:val="000080"/>
                <w:sz w:val="16"/>
                <w:szCs w:val="16"/>
              </w:rPr>
              <w:t>maintenance and servicing</w:t>
            </w:r>
          </w:p>
        </w:tc>
      </w:tr>
      <w:tr w:rsidR="00284E5A" w:rsidRPr="00A55D00" w:rsidTr="0019098B">
        <w:trPr>
          <w:cantSplit/>
          <w:trHeight w:val="761"/>
        </w:trPr>
        <w:tc>
          <w:tcPr>
            <w:tcW w:w="2661" w:type="dxa"/>
            <w:vMerge/>
          </w:tcPr>
          <w:p w:rsidR="00284E5A" w:rsidRPr="005E17E1" w:rsidRDefault="00284E5A" w:rsidP="00284E5A">
            <w:pPr>
              <w:spacing w:before="240"/>
              <w:rPr>
                <w:b/>
                <w:sz w:val="22"/>
                <w:szCs w:val="22"/>
              </w:rPr>
            </w:pPr>
          </w:p>
        </w:tc>
        <w:tc>
          <w:tcPr>
            <w:tcW w:w="3962" w:type="dxa"/>
            <w:tcBorders>
              <w:top w:val="nil"/>
              <w:bottom w:val="nil"/>
            </w:tcBorders>
          </w:tcPr>
          <w:p w:rsidR="00284E5A" w:rsidRDefault="00284E5A" w:rsidP="00284E5A">
            <w:pPr>
              <w:numPr>
                <w:ilvl w:val="0"/>
                <w:numId w:val="5"/>
              </w:numPr>
              <w:tabs>
                <w:tab w:val="left" w:pos="284"/>
                <w:tab w:val="left" w:pos="357"/>
              </w:tabs>
              <w:spacing w:before="60" w:after="60"/>
              <w:ind w:left="284" w:hanging="284"/>
              <w:rPr>
                <w:rFonts w:cs="Arial"/>
                <w:sz w:val="18"/>
                <w:szCs w:val="18"/>
              </w:rPr>
            </w:pPr>
            <w:r>
              <w:rPr>
                <w:rFonts w:cs="Arial"/>
                <w:color w:val="000000"/>
                <w:sz w:val="18"/>
                <w:szCs w:val="18"/>
              </w:rPr>
              <w:t xml:space="preserve">Plant </w:t>
            </w:r>
            <w:r w:rsidR="00625B8D">
              <w:rPr>
                <w:rFonts w:cs="Arial"/>
                <w:color w:val="000000"/>
                <w:sz w:val="18"/>
                <w:szCs w:val="18"/>
              </w:rPr>
              <w:t>and</w:t>
            </w:r>
            <w:r>
              <w:rPr>
                <w:rFonts w:cs="Arial"/>
                <w:color w:val="000000"/>
                <w:sz w:val="18"/>
                <w:szCs w:val="18"/>
              </w:rPr>
              <w:t xml:space="preserve"> machines likely to generate excessive heat or sparks are isolated, ventilated </w:t>
            </w:r>
            <w:r w:rsidR="00625B8D">
              <w:rPr>
                <w:rFonts w:cs="Arial"/>
                <w:color w:val="000000"/>
                <w:sz w:val="18"/>
                <w:szCs w:val="18"/>
              </w:rPr>
              <w:t>and</w:t>
            </w:r>
            <w:r>
              <w:rPr>
                <w:rFonts w:cs="Arial"/>
                <w:color w:val="000000"/>
                <w:sz w:val="18"/>
                <w:szCs w:val="18"/>
              </w:rPr>
              <w:t xml:space="preserve"> monitored closely.</w:t>
            </w:r>
          </w:p>
        </w:tc>
        <w:tc>
          <w:tcPr>
            <w:tcW w:w="574" w:type="dxa"/>
            <w:tcBorders>
              <w:top w:val="nil"/>
              <w:bottom w:val="nil"/>
            </w:tcBorders>
            <w:shd w:val="clear" w:color="auto" w:fill="auto"/>
          </w:tcPr>
          <w:p w:rsidR="00284E5A" w:rsidRPr="00A55D00" w:rsidRDefault="00040659" w:rsidP="00284E5A">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84E5A" w:rsidRPr="00A55D00" w:rsidRDefault="00284E5A" w:rsidP="00284E5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284E5A" w:rsidRPr="00040659" w:rsidRDefault="00040659" w:rsidP="00284E5A">
            <w:pPr>
              <w:spacing w:before="240" w:after="60"/>
              <w:rPr>
                <w:rFonts w:cs="Arial"/>
                <w:b/>
                <w:color w:val="000080"/>
                <w:sz w:val="16"/>
                <w:szCs w:val="16"/>
              </w:rPr>
            </w:pPr>
            <w:r w:rsidRPr="00040659">
              <w:rPr>
                <w:rFonts w:cs="Arial"/>
                <w:b/>
                <w:bCs/>
                <w:iCs/>
                <w:color w:val="000080"/>
                <w:sz w:val="16"/>
                <w:szCs w:val="16"/>
              </w:rPr>
              <w:t xml:space="preserve">Outdoor use in well ventilated areas </w:t>
            </w:r>
          </w:p>
        </w:tc>
      </w:tr>
      <w:tr w:rsidR="00284E5A" w:rsidRPr="00A55D00" w:rsidTr="0019098B">
        <w:trPr>
          <w:cantSplit/>
          <w:trHeight w:val="544"/>
        </w:trPr>
        <w:tc>
          <w:tcPr>
            <w:tcW w:w="2661" w:type="dxa"/>
            <w:vMerge/>
          </w:tcPr>
          <w:p w:rsidR="00284E5A" w:rsidRPr="005E17E1" w:rsidRDefault="00284E5A" w:rsidP="00284E5A">
            <w:pPr>
              <w:spacing w:before="240"/>
              <w:rPr>
                <w:b/>
                <w:sz w:val="22"/>
                <w:szCs w:val="22"/>
              </w:rPr>
            </w:pPr>
          </w:p>
        </w:tc>
        <w:tc>
          <w:tcPr>
            <w:tcW w:w="3962" w:type="dxa"/>
            <w:tcBorders>
              <w:top w:val="nil"/>
              <w:bottom w:val="nil"/>
            </w:tcBorders>
          </w:tcPr>
          <w:p w:rsidR="00284E5A" w:rsidRPr="006D497C" w:rsidRDefault="00284E5A" w:rsidP="00284E5A">
            <w:pPr>
              <w:pStyle w:val="ListParagraph"/>
              <w:numPr>
                <w:ilvl w:val="0"/>
                <w:numId w:val="5"/>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portable welding equipment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rsidR="00284E5A" w:rsidRPr="00A55D00" w:rsidRDefault="008D368D" w:rsidP="00284E5A">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84E5A" w:rsidRPr="00A55D00" w:rsidRDefault="00284E5A" w:rsidP="00284E5A">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284E5A" w:rsidRPr="00040659" w:rsidRDefault="00040659" w:rsidP="00284E5A">
            <w:pPr>
              <w:spacing w:before="240" w:after="60"/>
              <w:rPr>
                <w:rFonts w:cs="Arial"/>
                <w:b/>
                <w:color w:val="000080"/>
                <w:sz w:val="16"/>
                <w:szCs w:val="16"/>
              </w:rPr>
            </w:pPr>
            <w:r>
              <w:rPr>
                <w:rFonts w:cs="Arial"/>
                <w:b/>
                <w:bCs/>
                <w:iCs/>
                <w:color w:val="000080"/>
                <w:sz w:val="16"/>
                <w:szCs w:val="16"/>
              </w:rPr>
              <w:t>Service records</w:t>
            </w:r>
          </w:p>
        </w:tc>
      </w:tr>
      <w:tr w:rsidR="00284E5A" w:rsidRPr="00A55D00" w:rsidTr="0019098B">
        <w:trPr>
          <w:cantSplit/>
          <w:trHeight w:val="778"/>
        </w:trPr>
        <w:tc>
          <w:tcPr>
            <w:tcW w:w="2661" w:type="dxa"/>
            <w:vMerge/>
          </w:tcPr>
          <w:p w:rsidR="00284E5A" w:rsidRPr="005E17E1" w:rsidRDefault="00284E5A" w:rsidP="00284E5A">
            <w:pPr>
              <w:spacing w:before="240"/>
              <w:rPr>
                <w:b/>
                <w:sz w:val="22"/>
                <w:szCs w:val="22"/>
              </w:rPr>
            </w:pPr>
          </w:p>
        </w:tc>
        <w:tc>
          <w:tcPr>
            <w:tcW w:w="3962" w:type="dxa"/>
            <w:tcBorders>
              <w:top w:val="nil"/>
              <w:bottom w:val="nil"/>
            </w:tcBorders>
          </w:tcPr>
          <w:p w:rsidR="00284E5A" w:rsidRPr="001C6100" w:rsidRDefault="00284E5A" w:rsidP="00284E5A">
            <w:pPr>
              <w:pStyle w:val="ListParagraph"/>
              <w:numPr>
                <w:ilvl w:val="0"/>
                <w:numId w:val="5"/>
              </w:numPr>
              <w:tabs>
                <w:tab w:val="left" w:pos="284"/>
                <w:tab w:val="left" w:pos="357"/>
              </w:tabs>
              <w:spacing w:before="60" w:after="60"/>
              <w:ind w:left="284" w:hanging="284"/>
              <w:rPr>
                <w:rFonts w:ascii="Arial" w:hAnsi="Arial" w:cs="Arial"/>
                <w:color w:val="000000"/>
                <w:sz w:val="18"/>
                <w:szCs w:val="18"/>
              </w:rPr>
            </w:pPr>
            <w:r w:rsidRPr="001C6100">
              <w:rPr>
                <w:rFonts w:ascii="Arial" w:hAnsi="Arial" w:cs="Arial"/>
                <w:color w:val="000000"/>
                <w:sz w:val="18"/>
                <w:szCs w:val="18"/>
              </w:rPr>
              <w:t>Spectra</w:t>
            </w:r>
            <w:r w:rsidRPr="001C6100">
              <w:rPr>
                <w:rFonts w:ascii="Arial" w:hAnsi="Arial" w:cs="Arial"/>
                <w:color w:val="000000"/>
                <w:sz w:val="18"/>
                <w:szCs w:val="18"/>
                <w:vertAlign w:val="superscript"/>
              </w:rPr>
              <w:t xml:space="preserve">® </w:t>
            </w:r>
            <w:r w:rsidRPr="001C6100">
              <w:rPr>
                <w:rFonts w:ascii="Arial" w:hAnsi="Arial" w:cs="Arial"/>
                <w:color w:val="000000"/>
                <w:sz w:val="18"/>
                <w:szCs w:val="18"/>
              </w:rPr>
              <w:t xml:space="preserve">PVC welding curtains </w:t>
            </w:r>
            <w:r>
              <w:rPr>
                <w:rFonts w:ascii="Arial" w:hAnsi="Arial" w:cs="Arial"/>
                <w:color w:val="000000"/>
                <w:sz w:val="18"/>
                <w:szCs w:val="18"/>
              </w:rPr>
              <w:t xml:space="preserve">(or similar) </w:t>
            </w:r>
            <w:r w:rsidRPr="001C6100">
              <w:rPr>
                <w:rFonts w:ascii="Arial" w:hAnsi="Arial" w:cs="Arial"/>
                <w:color w:val="000000"/>
                <w:sz w:val="18"/>
                <w:szCs w:val="18"/>
              </w:rPr>
              <w:t xml:space="preserve">are provided around </w:t>
            </w:r>
            <w:r>
              <w:rPr>
                <w:rFonts w:ascii="Arial" w:hAnsi="Arial" w:cs="Arial"/>
                <w:color w:val="000000"/>
                <w:sz w:val="18"/>
                <w:szCs w:val="18"/>
              </w:rPr>
              <w:t xml:space="preserve">all electrical </w:t>
            </w:r>
            <w:r w:rsidRPr="001C6100">
              <w:rPr>
                <w:rFonts w:ascii="Arial" w:hAnsi="Arial" w:cs="Arial"/>
                <w:color w:val="000000"/>
                <w:sz w:val="18"/>
                <w:szCs w:val="18"/>
              </w:rPr>
              <w:t xml:space="preserve">welding bays to help prevent others looking at an electric arc </w:t>
            </w:r>
            <w:r>
              <w:rPr>
                <w:rFonts w:ascii="Arial" w:hAnsi="Arial" w:cs="Arial"/>
                <w:color w:val="000000"/>
                <w:sz w:val="18"/>
                <w:szCs w:val="18"/>
              </w:rPr>
              <w:t xml:space="preserve">or </w:t>
            </w:r>
            <w:r w:rsidRPr="001C6100">
              <w:rPr>
                <w:rFonts w:ascii="Arial" w:hAnsi="Arial" w:cs="Arial"/>
                <w:color w:val="000000"/>
                <w:sz w:val="18"/>
                <w:szCs w:val="18"/>
              </w:rPr>
              <w:t>"welder's flash".</w:t>
            </w:r>
          </w:p>
        </w:tc>
        <w:tc>
          <w:tcPr>
            <w:tcW w:w="574" w:type="dxa"/>
            <w:tcBorders>
              <w:top w:val="nil"/>
              <w:bottom w:val="nil"/>
            </w:tcBorders>
            <w:shd w:val="clear" w:color="auto" w:fill="auto"/>
          </w:tcPr>
          <w:p w:rsidR="00284E5A" w:rsidRPr="00A55D00" w:rsidRDefault="00040659" w:rsidP="00284E5A">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84E5A" w:rsidRPr="00A55D00" w:rsidRDefault="00284E5A" w:rsidP="00284E5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284E5A" w:rsidRPr="00040659" w:rsidRDefault="00040659" w:rsidP="00284E5A">
            <w:pPr>
              <w:spacing w:before="240" w:after="60"/>
              <w:rPr>
                <w:rFonts w:cs="Arial"/>
                <w:b/>
                <w:color w:val="000080"/>
                <w:sz w:val="16"/>
                <w:szCs w:val="16"/>
              </w:rPr>
            </w:pPr>
            <w:r>
              <w:rPr>
                <w:rFonts w:cs="Arial"/>
                <w:b/>
                <w:bCs/>
                <w:iCs/>
                <w:color w:val="000080"/>
                <w:sz w:val="16"/>
                <w:szCs w:val="16"/>
              </w:rPr>
              <w:t xml:space="preserve">Portable curtains </w:t>
            </w:r>
          </w:p>
        </w:tc>
      </w:tr>
      <w:tr w:rsidR="00284E5A" w:rsidRPr="00A55D00" w:rsidTr="0019098B">
        <w:trPr>
          <w:cantSplit/>
          <w:trHeight w:val="473"/>
        </w:trPr>
        <w:tc>
          <w:tcPr>
            <w:tcW w:w="2661" w:type="dxa"/>
            <w:vMerge/>
          </w:tcPr>
          <w:p w:rsidR="00284E5A" w:rsidRPr="005E17E1" w:rsidRDefault="00284E5A" w:rsidP="00284E5A">
            <w:pPr>
              <w:spacing w:before="240"/>
              <w:rPr>
                <w:b/>
                <w:sz w:val="22"/>
                <w:szCs w:val="22"/>
              </w:rPr>
            </w:pPr>
          </w:p>
        </w:tc>
        <w:tc>
          <w:tcPr>
            <w:tcW w:w="3962" w:type="dxa"/>
            <w:tcBorders>
              <w:top w:val="nil"/>
              <w:bottom w:val="nil"/>
            </w:tcBorders>
          </w:tcPr>
          <w:p w:rsidR="00284E5A" w:rsidRPr="002A6993" w:rsidRDefault="00284E5A" w:rsidP="00284E5A">
            <w:pPr>
              <w:numPr>
                <w:ilvl w:val="0"/>
                <w:numId w:val="5"/>
              </w:numPr>
              <w:tabs>
                <w:tab w:val="left" w:pos="284"/>
              </w:tabs>
              <w:suppressAutoHyphens/>
              <w:spacing w:before="60" w:after="60"/>
              <w:ind w:left="284" w:hanging="284"/>
              <w:rPr>
                <w:rFonts w:cs="Arial"/>
                <w:color w:val="000000"/>
                <w:sz w:val="18"/>
                <w:szCs w:val="18"/>
              </w:rPr>
            </w:pPr>
            <w:r>
              <w:rPr>
                <w:rFonts w:cs="Arial"/>
                <w:color w:val="000000"/>
                <w:sz w:val="18"/>
                <w:szCs w:val="18"/>
              </w:rPr>
              <w:t xml:space="preserve">Any hazardous waste materials or toxic dusts </w:t>
            </w:r>
            <w:r w:rsidR="00625B8D">
              <w:rPr>
                <w:rFonts w:cs="Arial"/>
                <w:color w:val="000000"/>
                <w:sz w:val="18"/>
                <w:szCs w:val="18"/>
              </w:rPr>
              <w:t>and</w:t>
            </w:r>
            <w:r>
              <w:rPr>
                <w:rFonts w:cs="Arial"/>
                <w:color w:val="000000"/>
                <w:sz w:val="18"/>
                <w:szCs w:val="18"/>
              </w:rPr>
              <w:t xml:space="preserve"> gases resulting from this welding process are monitored.</w:t>
            </w:r>
          </w:p>
        </w:tc>
        <w:tc>
          <w:tcPr>
            <w:tcW w:w="574" w:type="dxa"/>
            <w:tcBorders>
              <w:top w:val="nil"/>
              <w:bottom w:val="nil"/>
            </w:tcBorders>
            <w:shd w:val="clear" w:color="auto" w:fill="auto"/>
          </w:tcPr>
          <w:p w:rsidR="00284E5A" w:rsidRPr="00A55D00" w:rsidRDefault="00040659" w:rsidP="00284E5A">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84E5A" w:rsidRPr="00A55D00" w:rsidRDefault="00284E5A" w:rsidP="00284E5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284E5A" w:rsidRPr="00040659" w:rsidRDefault="00040659" w:rsidP="00284E5A">
            <w:pPr>
              <w:spacing w:before="240" w:after="60"/>
              <w:rPr>
                <w:rFonts w:cs="Arial"/>
                <w:b/>
                <w:color w:val="000080"/>
                <w:sz w:val="16"/>
                <w:szCs w:val="16"/>
              </w:rPr>
            </w:pPr>
            <w:r>
              <w:rPr>
                <w:rFonts w:cs="Arial"/>
                <w:b/>
                <w:bCs/>
                <w:iCs/>
                <w:color w:val="000080"/>
                <w:sz w:val="16"/>
                <w:szCs w:val="16"/>
              </w:rPr>
              <w:t>As per housekeeping and waste disposal procedures</w:t>
            </w:r>
          </w:p>
        </w:tc>
      </w:tr>
      <w:tr w:rsidR="00284E5A" w:rsidRPr="00A55D00" w:rsidTr="0019098B">
        <w:trPr>
          <w:cantSplit/>
          <w:trHeight w:val="483"/>
        </w:trPr>
        <w:tc>
          <w:tcPr>
            <w:tcW w:w="2661" w:type="dxa"/>
            <w:vMerge/>
          </w:tcPr>
          <w:p w:rsidR="00284E5A" w:rsidRPr="005E17E1" w:rsidRDefault="00284E5A" w:rsidP="00284E5A">
            <w:pPr>
              <w:spacing w:before="240"/>
              <w:rPr>
                <w:b/>
                <w:sz w:val="22"/>
                <w:szCs w:val="22"/>
              </w:rPr>
            </w:pPr>
          </w:p>
        </w:tc>
        <w:tc>
          <w:tcPr>
            <w:tcW w:w="3962" w:type="dxa"/>
            <w:tcBorders>
              <w:top w:val="nil"/>
              <w:bottom w:val="nil"/>
            </w:tcBorders>
          </w:tcPr>
          <w:p w:rsidR="00284E5A" w:rsidRDefault="00284E5A" w:rsidP="00284E5A">
            <w:pPr>
              <w:numPr>
                <w:ilvl w:val="0"/>
                <w:numId w:val="5"/>
              </w:numPr>
              <w:tabs>
                <w:tab w:val="left" w:pos="284"/>
              </w:tabs>
              <w:suppressAutoHyphens/>
              <w:spacing w:before="60" w:after="60"/>
              <w:ind w:left="284" w:hanging="284"/>
              <w:rPr>
                <w:rFonts w:cs="Arial"/>
                <w:sz w:val="18"/>
                <w:szCs w:val="18"/>
              </w:rPr>
            </w:pPr>
            <w:r>
              <w:rPr>
                <w:rFonts w:cs="Arial"/>
                <w:color w:val="000000"/>
                <w:sz w:val="18"/>
                <w:szCs w:val="18"/>
              </w:rPr>
              <w:t xml:space="preserve">Staff </w:t>
            </w:r>
            <w:r w:rsidR="00625B8D">
              <w:rPr>
                <w:rFonts w:cs="Arial"/>
                <w:color w:val="000000"/>
                <w:sz w:val="18"/>
                <w:szCs w:val="18"/>
              </w:rPr>
              <w:t>and</w:t>
            </w:r>
            <w:r>
              <w:rPr>
                <w:rFonts w:cs="Arial"/>
                <w:color w:val="000000"/>
                <w:sz w:val="18"/>
                <w:szCs w:val="18"/>
              </w:rPr>
              <w:t xml:space="preserve"> </w:t>
            </w:r>
            <w:r w:rsidR="00040659">
              <w:rPr>
                <w:rFonts w:cs="Arial"/>
                <w:color w:val="000000"/>
                <w:sz w:val="18"/>
                <w:szCs w:val="18"/>
              </w:rPr>
              <w:t>member</w:t>
            </w:r>
            <w:r>
              <w:rPr>
                <w:rFonts w:cs="Arial"/>
                <w:color w:val="000000"/>
                <w:sz w:val="18"/>
                <w:szCs w:val="18"/>
              </w:rPr>
              <w:t xml:space="preserve"> training is provided to minimise exposure to these hazards.</w:t>
            </w:r>
          </w:p>
        </w:tc>
        <w:tc>
          <w:tcPr>
            <w:tcW w:w="574" w:type="dxa"/>
            <w:tcBorders>
              <w:top w:val="nil"/>
              <w:bottom w:val="nil"/>
            </w:tcBorders>
            <w:shd w:val="clear" w:color="auto" w:fill="auto"/>
          </w:tcPr>
          <w:p w:rsidR="00284E5A" w:rsidRPr="00A55D00" w:rsidRDefault="00040659" w:rsidP="00284E5A">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84E5A" w:rsidRPr="00A55D00" w:rsidRDefault="00284E5A" w:rsidP="00284E5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284E5A" w:rsidRPr="00040659" w:rsidRDefault="00040659" w:rsidP="00284E5A">
            <w:pPr>
              <w:spacing w:before="240" w:after="60"/>
              <w:rPr>
                <w:rFonts w:cs="Arial"/>
                <w:b/>
                <w:color w:val="000080"/>
                <w:sz w:val="16"/>
                <w:szCs w:val="16"/>
              </w:rPr>
            </w:pPr>
            <w:r>
              <w:rPr>
                <w:rFonts w:cs="Arial"/>
                <w:b/>
                <w:bCs/>
                <w:iCs/>
                <w:color w:val="000080"/>
                <w:sz w:val="16"/>
                <w:szCs w:val="16"/>
              </w:rPr>
              <w:t>Safety induction</w:t>
            </w:r>
          </w:p>
        </w:tc>
      </w:tr>
      <w:tr w:rsidR="00284E5A" w:rsidRPr="00A55D00" w:rsidTr="0019098B">
        <w:trPr>
          <w:cantSplit/>
          <w:trHeight w:val="661"/>
        </w:trPr>
        <w:tc>
          <w:tcPr>
            <w:tcW w:w="2661" w:type="dxa"/>
            <w:vMerge/>
          </w:tcPr>
          <w:p w:rsidR="00284E5A" w:rsidRPr="005E17E1" w:rsidRDefault="00284E5A" w:rsidP="00284E5A">
            <w:pPr>
              <w:spacing w:before="240"/>
              <w:rPr>
                <w:b/>
                <w:sz w:val="22"/>
                <w:szCs w:val="22"/>
              </w:rPr>
            </w:pPr>
          </w:p>
        </w:tc>
        <w:tc>
          <w:tcPr>
            <w:tcW w:w="3962" w:type="dxa"/>
            <w:tcBorders>
              <w:top w:val="nil"/>
              <w:bottom w:val="nil"/>
            </w:tcBorders>
          </w:tcPr>
          <w:p w:rsidR="00284E5A" w:rsidRDefault="00284E5A" w:rsidP="008B1E38">
            <w:pPr>
              <w:numPr>
                <w:ilvl w:val="0"/>
                <w:numId w:val="5"/>
              </w:numPr>
              <w:tabs>
                <w:tab w:val="left" w:pos="284"/>
              </w:tabs>
              <w:spacing w:before="60" w:after="60"/>
              <w:ind w:left="284" w:hanging="284"/>
              <w:rPr>
                <w:rFonts w:cs="Arial"/>
                <w:color w:val="000000"/>
                <w:sz w:val="18"/>
                <w:szCs w:val="18"/>
              </w:rPr>
            </w:pPr>
            <w:r w:rsidRPr="002A6993">
              <w:rPr>
                <w:rFonts w:cs="Arial"/>
                <w:sz w:val="18"/>
                <w:szCs w:val="18"/>
              </w:rPr>
              <w:t xml:space="preserve">“Safe Working </w:t>
            </w:r>
            <w:r>
              <w:rPr>
                <w:rFonts w:cs="Arial"/>
                <w:sz w:val="18"/>
                <w:szCs w:val="18"/>
              </w:rPr>
              <w:t>Zones” are clearly defined.  W</w:t>
            </w:r>
            <w:r>
              <w:rPr>
                <w:rFonts w:cs="Arial"/>
                <w:color w:val="000000"/>
                <w:sz w:val="18"/>
                <w:szCs w:val="18"/>
              </w:rPr>
              <w:t xml:space="preserve">here practical, all MIG welding </w:t>
            </w:r>
            <w:r w:rsidR="008B1E38">
              <w:rPr>
                <w:rFonts w:cs="Arial"/>
                <w:color w:val="000000"/>
                <w:sz w:val="18"/>
                <w:szCs w:val="18"/>
              </w:rPr>
              <w:t>activities</w:t>
            </w:r>
            <w:r>
              <w:rPr>
                <w:rFonts w:cs="Arial"/>
                <w:color w:val="000000"/>
                <w:sz w:val="18"/>
                <w:szCs w:val="18"/>
              </w:rPr>
              <w:t xml:space="preserve"> are isolated </w:t>
            </w:r>
            <w:r w:rsidRPr="006D371A">
              <w:rPr>
                <w:rFonts w:cs="Arial"/>
                <w:color w:val="000000"/>
                <w:sz w:val="18"/>
                <w:szCs w:val="18"/>
              </w:rPr>
              <w:t>away from other</w:t>
            </w:r>
            <w:r>
              <w:rPr>
                <w:rFonts w:cs="Arial"/>
                <w:color w:val="000000"/>
                <w:sz w:val="18"/>
                <w:szCs w:val="18"/>
              </w:rPr>
              <w:t>s.</w:t>
            </w:r>
          </w:p>
        </w:tc>
        <w:tc>
          <w:tcPr>
            <w:tcW w:w="574" w:type="dxa"/>
            <w:tcBorders>
              <w:top w:val="nil"/>
              <w:bottom w:val="nil"/>
            </w:tcBorders>
            <w:shd w:val="clear" w:color="auto" w:fill="auto"/>
          </w:tcPr>
          <w:p w:rsidR="00284E5A" w:rsidRPr="00A55D00" w:rsidRDefault="00040659" w:rsidP="00284E5A">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84E5A" w:rsidRPr="00A55D00" w:rsidRDefault="00284E5A" w:rsidP="00284E5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284E5A" w:rsidRPr="00040659" w:rsidRDefault="008D368D" w:rsidP="00284E5A">
            <w:pPr>
              <w:spacing w:before="240" w:after="60"/>
              <w:rPr>
                <w:rFonts w:cs="Arial"/>
                <w:b/>
                <w:color w:val="000080"/>
                <w:sz w:val="16"/>
                <w:szCs w:val="16"/>
              </w:rPr>
            </w:pPr>
            <w:r>
              <w:rPr>
                <w:rFonts w:cs="Arial"/>
                <w:b/>
                <w:bCs/>
                <w:iCs/>
                <w:color w:val="000080"/>
                <w:sz w:val="16"/>
                <w:szCs w:val="16"/>
              </w:rPr>
              <w:t>Supervisor or JSA to address the requirements</w:t>
            </w:r>
          </w:p>
        </w:tc>
      </w:tr>
      <w:tr w:rsidR="00284E5A" w:rsidRPr="00A55D00" w:rsidTr="0019098B">
        <w:trPr>
          <w:cantSplit/>
          <w:trHeight w:val="459"/>
        </w:trPr>
        <w:tc>
          <w:tcPr>
            <w:tcW w:w="2661" w:type="dxa"/>
            <w:vMerge/>
          </w:tcPr>
          <w:p w:rsidR="00284E5A" w:rsidRPr="005E17E1" w:rsidRDefault="00284E5A" w:rsidP="00284E5A">
            <w:pPr>
              <w:spacing w:before="240"/>
              <w:rPr>
                <w:b/>
                <w:sz w:val="22"/>
                <w:szCs w:val="22"/>
              </w:rPr>
            </w:pPr>
          </w:p>
        </w:tc>
        <w:tc>
          <w:tcPr>
            <w:tcW w:w="3962" w:type="dxa"/>
            <w:tcBorders>
              <w:top w:val="nil"/>
              <w:bottom w:val="nil"/>
            </w:tcBorders>
          </w:tcPr>
          <w:p w:rsidR="00284E5A" w:rsidRPr="001C6100" w:rsidRDefault="00284E5A" w:rsidP="00284E5A">
            <w:pPr>
              <w:numPr>
                <w:ilvl w:val="0"/>
                <w:numId w:val="5"/>
              </w:numPr>
              <w:tabs>
                <w:tab w:val="left" w:pos="284"/>
              </w:tabs>
              <w:suppressAutoHyphen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tc>
        <w:tc>
          <w:tcPr>
            <w:tcW w:w="574" w:type="dxa"/>
            <w:tcBorders>
              <w:top w:val="nil"/>
              <w:bottom w:val="nil"/>
            </w:tcBorders>
            <w:shd w:val="clear" w:color="auto" w:fill="auto"/>
          </w:tcPr>
          <w:p w:rsidR="00284E5A" w:rsidRPr="00A55D00" w:rsidRDefault="008D368D" w:rsidP="00284E5A">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84E5A" w:rsidRPr="00A55D00" w:rsidRDefault="00284E5A" w:rsidP="00284E5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284E5A" w:rsidRPr="00040659" w:rsidRDefault="008D368D" w:rsidP="00284E5A">
            <w:pPr>
              <w:spacing w:before="240" w:after="60"/>
              <w:rPr>
                <w:rFonts w:cs="Arial"/>
                <w:b/>
                <w:color w:val="000080"/>
                <w:sz w:val="16"/>
                <w:szCs w:val="16"/>
              </w:rPr>
            </w:pPr>
            <w:r>
              <w:rPr>
                <w:rFonts w:cs="Arial"/>
                <w:b/>
                <w:bCs/>
                <w:iCs/>
                <w:color w:val="000080"/>
                <w:sz w:val="16"/>
                <w:szCs w:val="16"/>
              </w:rPr>
              <w:t>All PPE is provided. As per SOP requirements</w:t>
            </w:r>
          </w:p>
        </w:tc>
      </w:tr>
      <w:tr w:rsidR="00284E5A" w:rsidRPr="00A55D00" w:rsidTr="0019098B">
        <w:trPr>
          <w:cantSplit/>
          <w:trHeight w:val="1048"/>
        </w:trPr>
        <w:tc>
          <w:tcPr>
            <w:tcW w:w="2661" w:type="dxa"/>
            <w:vMerge/>
          </w:tcPr>
          <w:p w:rsidR="00284E5A" w:rsidRPr="005E17E1" w:rsidRDefault="00284E5A" w:rsidP="00284E5A">
            <w:pPr>
              <w:spacing w:before="240"/>
              <w:rPr>
                <w:b/>
                <w:sz w:val="22"/>
                <w:szCs w:val="22"/>
              </w:rPr>
            </w:pPr>
          </w:p>
        </w:tc>
        <w:tc>
          <w:tcPr>
            <w:tcW w:w="3962" w:type="dxa"/>
            <w:tcBorders>
              <w:top w:val="nil"/>
              <w:bottom w:val="nil"/>
            </w:tcBorders>
          </w:tcPr>
          <w:p w:rsidR="00284E5A" w:rsidRDefault="00284E5A" w:rsidP="00284E5A">
            <w:pPr>
              <w:numPr>
                <w:ilvl w:val="0"/>
                <w:numId w:val="5"/>
              </w:numPr>
              <w:tabs>
                <w:tab w:val="left" w:pos="284"/>
              </w:tabs>
              <w:suppressAutoHyphens/>
              <w:spacing w:before="60" w:after="60"/>
              <w:ind w:left="284" w:hanging="284"/>
              <w:rPr>
                <w:rFonts w:cs="Arial"/>
                <w:sz w:val="18"/>
                <w:szCs w:val="18"/>
              </w:rPr>
            </w:pPr>
            <w:r>
              <w:rPr>
                <w:rFonts w:cs="Arial"/>
                <w:color w:val="000000"/>
                <w:sz w:val="18"/>
                <w:szCs w:val="18"/>
              </w:rPr>
              <w:t>Specifically, approved protective gloves are  worn in circumstances where plant operators</w:t>
            </w:r>
            <w:r w:rsidR="005969D1">
              <w:rPr>
                <w:rFonts w:cs="Arial"/>
                <w:color w:val="000000"/>
                <w:sz w:val="18"/>
                <w:szCs w:val="18"/>
              </w:rPr>
              <w:t>’</w:t>
            </w:r>
            <w:r>
              <w:rPr>
                <w:rFonts w:cs="Arial"/>
                <w:color w:val="000000"/>
                <w:sz w:val="18"/>
                <w:szCs w:val="18"/>
              </w:rPr>
              <w:t xml:space="preserve"> hands could be exposed to extreme heat, friction, abrasion or chemical burns, etc.</w:t>
            </w:r>
          </w:p>
        </w:tc>
        <w:tc>
          <w:tcPr>
            <w:tcW w:w="574" w:type="dxa"/>
            <w:tcBorders>
              <w:top w:val="nil"/>
              <w:bottom w:val="nil"/>
            </w:tcBorders>
            <w:shd w:val="clear" w:color="auto" w:fill="auto"/>
          </w:tcPr>
          <w:p w:rsidR="00284E5A" w:rsidRPr="00A55D00" w:rsidRDefault="008D368D" w:rsidP="00284E5A">
            <w:pPr>
              <w:spacing w:before="24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84E5A" w:rsidRPr="00A55D00" w:rsidRDefault="00284E5A" w:rsidP="00284E5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8D368D" w:rsidRPr="00CC1748" w:rsidRDefault="008D368D" w:rsidP="008D368D">
            <w:pPr>
              <w:snapToGrid w:val="0"/>
              <w:spacing w:before="120"/>
              <w:ind w:left="57"/>
              <w:rPr>
                <w:b/>
                <w:color w:val="000080"/>
                <w:sz w:val="16"/>
                <w:szCs w:val="16"/>
              </w:rPr>
            </w:pPr>
            <w:r>
              <w:rPr>
                <w:rFonts w:cs="Arial"/>
                <w:b/>
                <w:bCs/>
                <w:iCs/>
                <w:color w:val="000080"/>
                <w:sz w:val="16"/>
                <w:szCs w:val="16"/>
              </w:rPr>
              <w:t xml:space="preserve">Specific PPE is provided as per SOP requirements </w:t>
            </w:r>
          </w:p>
          <w:p w:rsidR="00284E5A" w:rsidRPr="00040659" w:rsidRDefault="00284E5A" w:rsidP="00284E5A">
            <w:pPr>
              <w:spacing w:before="240" w:after="60"/>
              <w:rPr>
                <w:rFonts w:cs="Arial"/>
                <w:b/>
                <w:color w:val="000080"/>
                <w:sz w:val="16"/>
                <w:szCs w:val="16"/>
              </w:rPr>
            </w:pPr>
          </w:p>
        </w:tc>
      </w:tr>
      <w:tr w:rsidR="00284E5A" w:rsidRPr="00A55D00" w:rsidTr="0019098B">
        <w:trPr>
          <w:cantSplit/>
          <w:trHeight w:val="1920"/>
        </w:trPr>
        <w:tc>
          <w:tcPr>
            <w:tcW w:w="2661" w:type="dxa"/>
            <w:vMerge/>
            <w:tcBorders>
              <w:bottom w:val="single" w:sz="4" w:space="0" w:color="auto"/>
            </w:tcBorders>
          </w:tcPr>
          <w:p w:rsidR="00284E5A" w:rsidRPr="005E17E1" w:rsidRDefault="00284E5A" w:rsidP="00284E5A">
            <w:pPr>
              <w:spacing w:before="240"/>
              <w:rPr>
                <w:b/>
                <w:sz w:val="22"/>
                <w:szCs w:val="22"/>
              </w:rPr>
            </w:pPr>
          </w:p>
        </w:tc>
        <w:tc>
          <w:tcPr>
            <w:tcW w:w="3962" w:type="dxa"/>
            <w:tcBorders>
              <w:top w:val="nil"/>
              <w:bottom w:val="single" w:sz="4" w:space="0" w:color="auto"/>
            </w:tcBorders>
          </w:tcPr>
          <w:p w:rsidR="00284E5A" w:rsidRDefault="00284E5A" w:rsidP="00284E5A">
            <w:pPr>
              <w:numPr>
                <w:ilvl w:val="0"/>
                <w:numId w:val="5"/>
              </w:numPr>
              <w:tabs>
                <w:tab w:val="left" w:pos="284"/>
              </w:tabs>
              <w:suppressAutoHyphens/>
              <w:spacing w:before="60" w:after="60"/>
              <w:ind w:left="284" w:hanging="284"/>
              <w:rPr>
                <w:rFonts w:cs="Arial"/>
                <w:color w:val="000000"/>
                <w:sz w:val="18"/>
                <w:szCs w:val="18"/>
              </w:rPr>
            </w:pPr>
            <w:r>
              <w:rPr>
                <w:rFonts w:cs="Arial"/>
                <w:color w:val="000000"/>
                <w:sz w:val="18"/>
                <w:szCs w:val="18"/>
              </w:rPr>
              <w:t xml:space="preserve">Specifically, approved protective welding helmets </w:t>
            </w:r>
            <w:r w:rsidR="00625B8D">
              <w:rPr>
                <w:rFonts w:cs="Arial"/>
                <w:color w:val="000000"/>
                <w:sz w:val="18"/>
                <w:szCs w:val="18"/>
              </w:rPr>
              <w:t>and</w:t>
            </w:r>
            <w:r>
              <w:rPr>
                <w:rFonts w:cs="Arial"/>
                <w:color w:val="000000"/>
                <w:sz w:val="18"/>
                <w:szCs w:val="18"/>
              </w:rPr>
              <w:t xml:space="preserve"> goggles, leather aprons, jackets and work boots are worn by all workers when operating any MIG welding plant </w:t>
            </w:r>
            <w:r w:rsidR="00625B8D">
              <w:rPr>
                <w:rFonts w:cs="Arial"/>
                <w:color w:val="000000"/>
                <w:sz w:val="18"/>
                <w:szCs w:val="18"/>
              </w:rPr>
              <w:t>and</w:t>
            </w:r>
            <w:r>
              <w:rPr>
                <w:rFonts w:cs="Arial"/>
                <w:color w:val="000000"/>
                <w:sz w:val="18"/>
                <w:szCs w:val="18"/>
              </w:rPr>
              <w:t xml:space="preserve"> equipment.</w:t>
            </w:r>
          </w:p>
          <w:p w:rsidR="00284E5A" w:rsidRDefault="00284E5A" w:rsidP="00284E5A">
            <w:pPr>
              <w:tabs>
                <w:tab w:val="left" w:pos="284"/>
              </w:tabs>
              <w:suppressAutoHyphens/>
              <w:spacing w:before="60" w:after="60"/>
              <w:rPr>
                <w:rFonts w:cs="Arial"/>
                <w:color w:val="000000"/>
                <w:sz w:val="18"/>
                <w:szCs w:val="18"/>
              </w:rPr>
            </w:pPr>
          </w:p>
          <w:p w:rsidR="00284E5A" w:rsidRDefault="00284E5A" w:rsidP="00284E5A">
            <w:pPr>
              <w:tabs>
                <w:tab w:val="left" w:pos="284"/>
              </w:tabs>
              <w:suppressAutoHyphens/>
              <w:spacing w:before="60" w:after="60"/>
              <w:rPr>
                <w:rFonts w:cs="Arial"/>
                <w:color w:val="000000"/>
                <w:sz w:val="18"/>
                <w:szCs w:val="18"/>
              </w:rPr>
            </w:pPr>
          </w:p>
          <w:p w:rsidR="00284E5A" w:rsidRDefault="00284E5A" w:rsidP="00284E5A">
            <w:pPr>
              <w:tabs>
                <w:tab w:val="left" w:pos="284"/>
              </w:tabs>
              <w:suppressAutoHyphens/>
              <w:spacing w:before="60" w:after="60"/>
              <w:rPr>
                <w:rFonts w:cs="Arial"/>
                <w:color w:val="000000"/>
                <w:sz w:val="18"/>
                <w:szCs w:val="18"/>
              </w:rPr>
            </w:pPr>
          </w:p>
          <w:p w:rsidR="00284E5A" w:rsidRDefault="00284E5A" w:rsidP="00284E5A">
            <w:pPr>
              <w:tabs>
                <w:tab w:val="left" w:pos="284"/>
              </w:tabs>
              <w:suppressAutoHyphens/>
              <w:spacing w:before="60" w:after="60"/>
              <w:rPr>
                <w:rFonts w:cs="Arial"/>
                <w:color w:val="000000"/>
                <w:sz w:val="18"/>
                <w:szCs w:val="18"/>
              </w:rPr>
            </w:pPr>
          </w:p>
          <w:p w:rsidR="00284E5A" w:rsidRDefault="00284E5A" w:rsidP="00284E5A">
            <w:pPr>
              <w:tabs>
                <w:tab w:val="left" w:pos="284"/>
              </w:tabs>
              <w:suppressAutoHyphens/>
              <w:spacing w:before="60" w:after="60"/>
              <w:rPr>
                <w:rFonts w:cs="Arial"/>
                <w:color w:val="000000"/>
                <w:sz w:val="18"/>
                <w:szCs w:val="18"/>
              </w:rPr>
            </w:pPr>
          </w:p>
          <w:p w:rsidR="00284E5A" w:rsidRDefault="00284E5A" w:rsidP="00284E5A">
            <w:pPr>
              <w:tabs>
                <w:tab w:val="left" w:pos="284"/>
              </w:tabs>
              <w:suppressAutoHyphens/>
              <w:spacing w:before="60" w:after="60"/>
              <w:rPr>
                <w:rFonts w:cs="Arial"/>
                <w:color w:val="000000"/>
                <w:sz w:val="18"/>
                <w:szCs w:val="18"/>
              </w:rPr>
            </w:pPr>
          </w:p>
          <w:p w:rsidR="00284E5A" w:rsidRDefault="00284E5A" w:rsidP="00284E5A">
            <w:pPr>
              <w:tabs>
                <w:tab w:val="left" w:pos="284"/>
              </w:tabs>
              <w:suppressAutoHyphens/>
              <w:spacing w:before="60" w:after="60"/>
              <w:rPr>
                <w:rFonts w:cs="Arial"/>
                <w:color w:val="000000"/>
                <w:sz w:val="18"/>
                <w:szCs w:val="18"/>
              </w:rPr>
            </w:pPr>
          </w:p>
          <w:p w:rsidR="00284E5A" w:rsidRPr="002A6993" w:rsidRDefault="00284E5A" w:rsidP="00284E5A">
            <w:pPr>
              <w:tabs>
                <w:tab w:val="left" w:pos="284"/>
              </w:tabs>
              <w:suppressAutoHyphens/>
              <w:spacing w:before="60" w:after="60"/>
              <w:rPr>
                <w:rFonts w:cs="Arial"/>
                <w:color w:val="000000"/>
                <w:sz w:val="18"/>
                <w:szCs w:val="18"/>
              </w:rPr>
            </w:pPr>
          </w:p>
        </w:tc>
        <w:tc>
          <w:tcPr>
            <w:tcW w:w="574" w:type="dxa"/>
            <w:tcBorders>
              <w:top w:val="nil"/>
              <w:bottom w:val="single" w:sz="4" w:space="0" w:color="auto"/>
            </w:tcBorders>
            <w:shd w:val="clear" w:color="auto" w:fill="auto"/>
          </w:tcPr>
          <w:p w:rsidR="00284E5A" w:rsidRPr="00A55D00" w:rsidRDefault="008D368D" w:rsidP="00284E5A">
            <w:pPr>
              <w:spacing w:before="24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284E5A" w:rsidRPr="00A55D00" w:rsidRDefault="00284E5A" w:rsidP="00284E5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single" w:sz="4" w:space="0" w:color="auto"/>
            </w:tcBorders>
            <w:shd w:val="clear" w:color="auto" w:fill="auto"/>
          </w:tcPr>
          <w:p w:rsidR="008D368D" w:rsidRPr="00CC1748" w:rsidRDefault="008D368D" w:rsidP="008D368D">
            <w:pPr>
              <w:snapToGrid w:val="0"/>
              <w:spacing w:before="120"/>
              <w:ind w:left="57"/>
              <w:rPr>
                <w:b/>
                <w:color w:val="000080"/>
                <w:sz w:val="16"/>
                <w:szCs w:val="16"/>
              </w:rPr>
            </w:pPr>
            <w:r>
              <w:rPr>
                <w:rFonts w:cs="Arial"/>
                <w:b/>
                <w:bCs/>
                <w:iCs/>
                <w:color w:val="000080"/>
                <w:sz w:val="16"/>
                <w:szCs w:val="16"/>
              </w:rPr>
              <w:t xml:space="preserve">Specific PPE is provided as per SOP requirements </w:t>
            </w:r>
          </w:p>
          <w:p w:rsidR="00284E5A" w:rsidRPr="00500084" w:rsidRDefault="00284E5A" w:rsidP="00284E5A">
            <w:pPr>
              <w:spacing w:before="240" w:after="60"/>
              <w:rPr>
                <w:rFonts w:cs="Arial"/>
                <w:b/>
                <w:color w:val="000080"/>
                <w:sz w:val="20"/>
              </w:rPr>
            </w:pPr>
          </w:p>
        </w:tc>
      </w:tr>
      <w:tr w:rsidR="00284E5A" w:rsidRPr="00A55D00" w:rsidTr="0019098B">
        <w:trPr>
          <w:cantSplit/>
          <w:trHeight w:val="824"/>
        </w:trPr>
        <w:tc>
          <w:tcPr>
            <w:tcW w:w="2661" w:type="dxa"/>
            <w:vMerge w:val="restart"/>
            <w:tcBorders>
              <w:top w:val="single" w:sz="4" w:space="0" w:color="auto"/>
            </w:tcBorders>
          </w:tcPr>
          <w:p w:rsidR="00284E5A" w:rsidRPr="005E17E1" w:rsidRDefault="00284E5A" w:rsidP="00284E5A">
            <w:pPr>
              <w:spacing w:before="240"/>
              <w:rPr>
                <w:b/>
                <w:sz w:val="22"/>
                <w:szCs w:val="22"/>
              </w:rPr>
            </w:pPr>
            <w:r w:rsidRPr="005E17E1">
              <w:rPr>
                <w:b/>
                <w:sz w:val="22"/>
                <w:szCs w:val="22"/>
              </w:rPr>
              <w:lastRenderedPageBreak/>
              <w:t xml:space="preserve">Ergonomics </w:t>
            </w:r>
            <w:r>
              <w:rPr>
                <w:b/>
                <w:sz w:val="22"/>
                <w:szCs w:val="22"/>
              </w:rPr>
              <w:t>and</w:t>
            </w:r>
          </w:p>
          <w:p w:rsidR="00284E5A" w:rsidRPr="005E17E1" w:rsidRDefault="00284E5A" w:rsidP="00284E5A">
            <w:pPr>
              <w:rPr>
                <w:b/>
                <w:sz w:val="22"/>
                <w:szCs w:val="22"/>
              </w:rPr>
            </w:pPr>
            <w:r w:rsidRPr="005E17E1">
              <w:rPr>
                <w:b/>
                <w:sz w:val="22"/>
                <w:szCs w:val="22"/>
              </w:rPr>
              <w:t>Manual Handling:</w:t>
            </w:r>
          </w:p>
          <w:p w:rsidR="00284E5A" w:rsidRDefault="00284E5A" w:rsidP="00284E5A">
            <w:pPr>
              <w:spacing w:before="240" w:after="60"/>
              <w:rPr>
                <w:sz w:val="18"/>
                <w:szCs w:val="18"/>
              </w:rPr>
            </w:pPr>
            <w:r w:rsidRPr="00B31505">
              <w:rPr>
                <w:sz w:val="18"/>
                <w:szCs w:val="18"/>
              </w:rPr>
              <w:t>Can the plant be safely</w:t>
            </w:r>
            <w:r>
              <w:rPr>
                <w:sz w:val="18"/>
                <w:szCs w:val="18"/>
              </w:rPr>
              <w:t xml:space="preserve"> operated, in a suitable location, providing clear and unobstructed access? </w:t>
            </w:r>
          </w:p>
          <w:p w:rsidR="00284E5A" w:rsidRDefault="00284E5A" w:rsidP="00284E5A">
            <w:pPr>
              <w:rPr>
                <w:sz w:val="18"/>
                <w:szCs w:val="18"/>
              </w:rPr>
            </w:pPr>
            <w:r>
              <w:rPr>
                <w:sz w:val="18"/>
                <w:szCs w:val="18"/>
              </w:rPr>
              <w:t xml:space="preserve">Poorly designed work stations often necessitate teachers and students performing manual tasks involving heavy lifting and lowering, pushing, pulling or carrying, etc. Such tasks then contribute to a range of musculoskeletal sprains and strains for workers. </w:t>
            </w:r>
          </w:p>
          <w:p w:rsidR="00284E5A" w:rsidRDefault="00284E5A" w:rsidP="00284E5A">
            <w:pPr>
              <w:rPr>
                <w:sz w:val="18"/>
                <w:szCs w:val="18"/>
              </w:rPr>
            </w:pPr>
          </w:p>
          <w:p w:rsidR="00284E5A" w:rsidRPr="00BD6FAB" w:rsidRDefault="00284E5A" w:rsidP="00284E5A">
            <w:pPr>
              <w:rPr>
                <w:b/>
                <w:sz w:val="6"/>
                <w:szCs w:val="6"/>
              </w:rPr>
            </w:pPr>
          </w:p>
        </w:tc>
        <w:tc>
          <w:tcPr>
            <w:tcW w:w="3962" w:type="dxa"/>
            <w:tcBorders>
              <w:top w:val="single" w:sz="4" w:space="0" w:color="auto"/>
              <w:bottom w:val="nil"/>
            </w:tcBorders>
          </w:tcPr>
          <w:p w:rsidR="00284E5A" w:rsidRPr="002A6993" w:rsidRDefault="00284E5A" w:rsidP="00284E5A">
            <w:pPr>
              <w:numPr>
                <w:ilvl w:val="0"/>
                <w:numId w:val="3"/>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Where possible, practical welding benches are planned and adjusted to a comfortable work height thus minimising any unsafe or excessively strenuous manual tasks.</w:t>
            </w:r>
          </w:p>
        </w:tc>
        <w:tc>
          <w:tcPr>
            <w:tcW w:w="574" w:type="dxa"/>
            <w:tcBorders>
              <w:top w:val="single" w:sz="4" w:space="0" w:color="auto"/>
              <w:bottom w:val="nil"/>
            </w:tcBorders>
            <w:shd w:val="clear" w:color="auto" w:fill="auto"/>
          </w:tcPr>
          <w:p w:rsidR="00284E5A" w:rsidRPr="00A55D00" w:rsidRDefault="008D368D" w:rsidP="00284E5A">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284E5A" w:rsidRPr="00A55D00" w:rsidRDefault="00284E5A" w:rsidP="00284E5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single" w:sz="4" w:space="0" w:color="auto"/>
              <w:bottom w:val="nil"/>
            </w:tcBorders>
            <w:shd w:val="clear" w:color="auto" w:fill="auto"/>
          </w:tcPr>
          <w:p w:rsidR="00284E5A" w:rsidRDefault="008D368D" w:rsidP="00284E5A">
            <w:pPr>
              <w:spacing w:before="240" w:after="60"/>
            </w:pPr>
            <w:r>
              <w:rPr>
                <w:rFonts w:cs="Arial"/>
                <w:b/>
                <w:color w:val="000080"/>
                <w:sz w:val="16"/>
                <w:szCs w:val="16"/>
              </w:rPr>
              <w:t xml:space="preserve">Standing height non-flammable benches or stands to minimize manual handling of metal materials  </w:t>
            </w:r>
          </w:p>
        </w:tc>
      </w:tr>
      <w:tr w:rsidR="00284E5A" w:rsidRPr="00A55D00" w:rsidTr="0019098B">
        <w:trPr>
          <w:cantSplit/>
          <w:trHeight w:val="436"/>
        </w:trPr>
        <w:tc>
          <w:tcPr>
            <w:tcW w:w="2661" w:type="dxa"/>
            <w:vMerge/>
          </w:tcPr>
          <w:p w:rsidR="00284E5A" w:rsidRDefault="00284E5A" w:rsidP="00284E5A">
            <w:pPr>
              <w:spacing w:before="240"/>
              <w:rPr>
                <w:b/>
                <w:sz w:val="20"/>
              </w:rPr>
            </w:pPr>
          </w:p>
        </w:tc>
        <w:tc>
          <w:tcPr>
            <w:tcW w:w="3962" w:type="dxa"/>
            <w:tcBorders>
              <w:top w:val="nil"/>
              <w:bottom w:val="nil"/>
            </w:tcBorders>
          </w:tcPr>
          <w:p w:rsidR="00284E5A" w:rsidRPr="002A6993" w:rsidRDefault="00284E5A" w:rsidP="00284E5A">
            <w:pPr>
              <w:numPr>
                <w:ilvl w:val="0"/>
                <w:numId w:val="3"/>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Sufficient workspace is provided in all practical workspaces and welding bays to help ensure unobstructed, safe operation.</w:t>
            </w:r>
          </w:p>
        </w:tc>
        <w:tc>
          <w:tcPr>
            <w:tcW w:w="574" w:type="dxa"/>
            <w:tcBorders>
              <w:top w:val="nil"/>
              <w:bottom w:val="nil"/>
            </w:tcBorders>
            <w:shd w:val="clear" w:color="auto" w:fill="auto"/>
          </w:tcPr>
          <w:p w:rsidR="00284E5A" w:rsidRPr="00A55D00" w:rsidRDefault="008D368D" w:rsidP="00284E5A">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84E5A" w:rsidRPr="00A55D00" w:rsidRDefault="00284E5A" w:rsidP="00284E5A">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284E5A" w:rsidRDefault="008D368D" w:rsidP="00284E5A">
            <w:pPr>
              <w:spacing w:before="120" w:after="60"/>
            </w:pPr>
            <w:r>
              <w:rPr>
                <w:rFonts w:cs="Arial"/>
                <w:b/>
                <w:bCs/>
                <w:iCs/>
                <w:color w:val="000080"/>
                <w:sz w:val="16"/>
                <w:szCs w:val="16"/>
              </w:rPr>
              <w:t>Supervisor or JSA to address the requirements</w:t>
            </w:r>
          </w:p>
        </w:tc>
      </w:tr>
      <w:tr w:rsidR="00284E5A" w:rsidRPr="00A55D00" w:rsidTr="0019098B">
        <w:trPr>
          <w:cantSplit/>
          <w:trHeight w:val="728"/>
        </w:trPr>
        <w:tc>
          <w:tcPr>
            <w:tcW w:w="2661" w:type="dxa"/>
            <w:vMerge/>
          </w:tcPr>
          <w:p w:rsidR="00284E5A" w:rsidRDefault="00284E5A" w:rsidP="00284E5A">
            <w:pPr>
              <w:spacing w:before="240"/>
              <w:rPr>
                <w:b/>
                <w:sz w:val="20"/>
              </w:rPr>
            </w:pPr>
          </w:p>
        </w:tc>
        <w:tc>
          <w:tcPr>
            <w:tcW w:w="3962" w:type="dxa"/>
            <w:tcBorders>
              <w:top w:val="nil"/>
              <w:bottom w:val="nil"/>
            </w:tcBorders>
          </w:tcPr>
          <w:p w:rsidR="00284E5A" w:rsidRPr="002A6993" w:rsidRDefault="00284E5A" w:rsidP="00284E5A">
            <w:pPr>
              <w:numPr>
                <w:ilvl w:val="0"/>
                <w:numId w:val="3"/>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Floors are regularly cleaned and free of excessive wood dust, waste materials and other extraneous objects.</w:t>
            </w:r>
          </w:p>
        </w:tc>
        <w:tc>
          <w:tcPr>
            <w:tcW w:w="574" w:type="dxa"/>
            <w:tcBorders>
              <w:top w:val="nil"/>
              <w:bottom w:val="nil"/>
            </w:tcBorders>
            <w:shd w:val="clear" w:color="auto" w:fill="auto"/>
          </w:tcPr>
          <w:p w:rsidR="00284E5A" w:rsidRPr="00A55D00" w:rsidRDefault="008D368D" w:rsidP="00284E5A">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84E5A" w:rsidRPr="00A55D00" w:rsidRDefault="00284E5A" w:rsidP="00284E5A">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284E5A" w:rsidRPr="008D368D" w:rsidRDefault="008D368D" w:rsidP="00284E5A">
            <w:pPr>
              <w:spacing w:before="120" w:after="60"/>
              <w:rPr>
                <w:sz w:val="16"/>
                <w:szCs w:val="16"/>
              </w:rPr>
            </w:pPr>
            <w:r>
              <w:rPr>
                <w:rFonts w:cs="Arial"/>
                <w:b/>
                <w:color w:val="000080"/>
                <w:sz w:val="16"/>
                <w:szCs w:val="16"/>
              </w:rPr>
              <w:t>As per housekeeping procedures</w:t>
            </w:r>
          </w:p>
        </w:tc>
      </w:tr>
      <w:tr w:rsidR="00284E5A" w:rsidRPr="00A55D00" w:rsidTr="0019098B">
        <w:trPr>
          <w:cantSplit/>
          <w:trHeight w:val="796"/>
        </w:trPr>
        <w:tc>
          <w:tcPr>
            <w:tcW w:w="2661" w:type="dxa"/>
            <w:vMerge/>
          </w:tcPr>
          <w:p w:rsidR="00284E5A" w:rsidRDefault="00284E5A" w:rsidP="00284E5A">
            <w:pPr>
              <w:spacing w:before="240"/>
              <w:rPr>
                <w:b/>
                <w:sz w:val="20"/>
              </w:rPr>
            </w:pPr>
          </w:p>
        </w:tc>
        <w:tc>
          <w:tcPr>
            <w:tcW w:w="3962" w:type="dxa"/>
            <w:tcBorders>
              <w:top w:val="nil"/>
              <w:bottom w:val="single" w:sz="4" w:space="0" w:color="auto"/>
            </w:tcBorders>
          </w:tcPr>
          <w:p w:rsidR="00284E5A" w:rsidRDefault="00284E5A" w:rsidP="00284E5A">
            <w:pPr>
              <w:numPr>
                <w:ilvl w:val="0"/>
                <w:numId w:val="3"/>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Staff training is provided with regard to manual handling techniques and procedures to minimise exposure to these hazards.</w:t>
            </w:r>
          </w:p>
        </w:tc>
        <w:tc>
          <w:tcPr>
            <w:tcW w:w="574" w:type="dxa"/>
            <w:tcBorders>
              <w:top w:val="nil"/>
              <w:bottom w:val="single" w:sz="4" w:space="0" w:color="auto"/>
            </w:tcBorders>
            <w:shd w:val="clear" w:color="auto" w:fill="auto"/>
          </w:tcPr>
          <w:p w:rsidR="00284E5A" w:rsidRPr="00A55D00" w:rsidRDefault="008D368D" w:rsidP="00284E5A">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284E5A" w:rsidRPr="00A55D00" w:rsidRDefault="00284E5A" w:rsidP="00284E5A">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single" w:sz="4" w:space="0" w:color="auto"/>
            </w:tcBorders>
            <w:shd w:val="clear" w:color="auto" w:fill="auto"/>
          </w:tcPr>
          <w:p w:rsidR="00284E5A" w:rsidRDefault="008D368D" w:rsidP="00284E5A">
            <w:pPr>
              <w:spacing w:before="120" w:after="60"/>
            </w:pPr>
            <w:r>
              <w:rPr>
                <w:rFonts w:cs="Arial"/>
                <w:b/>
                <w:bCs/>
                <w:iCs/>
                <w:color w:val="000080"/>
                <w:sz w:val="16"/>
                <w:szCs w:val="16"/>
              </w:rPr>
              <w:t>General induction training and housekeeping procedures</w:t>
            </w:r>
          </w:p>
        </w:tc>
      </w:tr>
      <w:tr w:rsidR="008D368D" w:rsidRPr="00A55D00" w:rsidTr="0019098B">
        <w:trPr>
          <w:cantSplit/>
          <w:trHeight w:val="180"/>
        </w:trPr>
        <w:tc>
          <w:tcPr>
            <w:tcW w:w="2661" w:type="dxa"/>
            <w:vMerge w:val="restart"/>
          </w:tcPr>
          <w:p w:rsidR="008D368D" w:rsidRPr="002A6993" w:rsidRDefault="008D368D" w:rsidP="008D368D">
            <w:pPr>
              <w:spacing w:before="240" w:after="60"/>
              <w:rPr>
                <w:b/>
                <w:sz w:val="20"/>
              </w:rPr>
            </w:pPr>
            <w:r w:rsidRPr="005E17E1">
              <w:rPr>
                <w:b/>
                <w:sz w:val="22"/>
                <w:szCs w:val="22"/>
              </w:rPr>
              <w:t xml:space="preserve">Explosion </w:t>
            </w:r>
            <w:r>
              <w:rPr>
                <w:b/>
                <w:sz w:val="22"/>
                <w:szCs w:val="22"/>
              </w:rPr>
              <w:t>and</w:t>
            </w:r>
            <w:r w:rsidRPr="005E17E1">
              <w:rPr>
                <w:b/>
                <w:sz w:val="22"/>
                <w:szCs w:val="22"/>
              </w:rPr>
              <w:t xml:space="preserve"> Fire:</w:t>
            </w:r>
          </w:p>
          <w:p w:rsidR="008D368D" w:rsidRDefault="008D368D" w:rsidP="008D368D">
            <w:pPr>
              <w:spacing w:before="240" w:after="60"/>
              <w:rPr>
                <w:rFonts w:cs="Arial"/>
                <w:sz w:val="18"/>
                <w:szCs w:val="18"/>
              </w:rPr>
            </w:pPr>
            <w:r>
              <w:rPr>
                <w:rFonts w:cs="Arial"/>
                <w:sz w:val="18"/>
                <w:szCs w:val="18"/>
              </w:rPr>
              <w:t>As a consequence of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p w:rsidR="008D368D" w:rsidRDefault="008D368D" w:rsidP="008D368D">
            <w:pPr>
              <w:spacing w:before="120" w:after="60"/>
              <w:rPr>
                <w:rFonts w:cs="Arial"/>
                <w:sz w:val="18"/>
                <w:szCs w:val="18"/>
              </w:rPr>
            </w:pPr>
            <w:r>
              <w:rPr>
                <w:rFonts w:cs="Arial"/>
                <w:sz w:val="18"/>
                <w:szCs w:val="18"/>
              </w:rPr>
              <w:t>Could fire and explosion also result from a build-</w:t>
            </w:r>
            <w:r w:rsidRPr="002A6993">
              <w:rPr>
                <w:rFonts w:cs="Arial"/>
                <w:sz w:val="18"/>
                <w:szCs w:val="18"/>
              </w:rPr>
              <w:t>up of wood dust under the table saw</w:t>
            </w:r>
            <w:r>
              <w:rPr>
                <w:rFonts w:cs="Arial"/>
                <w:sz w:val="18"/>
                <w:szCs w:val="18"/>
              </w:rPr>
              <w:t>, in the dust extraction system or in confined ceiling spaces?</w:t>
            </w:r>
          </w:p>
          <w:p w:rsidR="008D368D" w:rsidRDefault="008D368D" w:rsidP="008D368D">
            <w:pPr>
              <w:spacing w:before="120" w:after="60"/>
              <w:rPr>
                <w:rFonts w:cs="Arial"/>
                <w:sz w:val="18"/>
                <w:szCs w:val="18"/>
              </w:rPr>
            </w:pPr>
          </w:p>
          <w:p w:rsidR="008D368D" w:rsidRPr="00033942" w:rsidRDefault="008D368D" w:rsidP="008D368D">
            <w:pPr>
              <w:spacing w:before="120" w:after="60"/>
              <w:rPr>
                <w:rFonts w:cs="Arial"/>
                <w:sz w:val="18"/>
                <w:szCs w:val="18"/>
              </w:rPr>
            </w:pPr>
          </w:p>
        </w:tc>
        <w:tc>
          <w:tcPr>
            <w:tcW w:w="3962" w:type="dxa"/>
            <w:tcBorders>
              <w:top w:val="single" w:sz="4" w:space="0" w:color="auto"/>
              <w:bottom w:val="nil"/>
            </w:tcBorders>
          </w:tcPr>
          <w:p w:rsidR="008D368D" w:rsidRPr="002A6993" w:rsidRDefault="008D368D" w:rsidP="008D368D">
            <w:pPr>
              <w:numPr>
                <w:ilvl w:val="0"/>
                <w:numId w:val="4"/>
              </w:numPr>
              <w:tabs>
                <w:tab w:val="clear" w:pos="720"/>
                <w:tab w:val="num" w:pos="284"/>
              </w:tabs>
              <w:spacing w:before="240" w:after="60"/>
              <w:ind w:left="284" w:hanging="284"/>
              <w:rPr>
                <w:rFonts w:cs="Arial"/>
                <w:color w:val="000000"/>
                <w:sz w:val="18"/>
                <w:szCs w:val="18"/>
              </w:rPr>
            </w:pPr>
            <w:r>
              <w:rPr>
                <w:rFonts w:cs="Arial"/>
                <w:color w:val="000000"/>
                <w:sz w:val="18"/>
                <w:szCs w:val="18"/>
              </w:rPr>
              <w:t>Fire extinguishers of the correct type are readily available in all workspaces and positioned near exit doorways.</w:t>
            </w:r>
          </w:p>
        </w:tc>
        <w:tc>
          <w:tcPr>
            <w:tcW w:w="574" w:type="dxa"/>
            <w:tcBorders>
              <w:top w:val="single" w:sz="4" w:space="0" w:color="auto"/>
              <w:bottom w:val="nil"/>
            </w:tcBorders>
            <w:shd w:val="clear" w:color="auto" w:fill="auto"/>
          </w:tcPr>
          <w:p w:rsidR="008D368D" w:rsidRPr="00A55D00" w:rsidRDefault="008D368D" w:rsidP="008D368D">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8D368D" w:rsidRPr="00A55D00" w:rsidRDefault="008D368D" w:rsidP="008D368D">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single" w:sz="4" w:space="0" w:color="auto"/>
              <w:bottom w:val="nil"/>
            </w:tcBorders>
            <w:shd w:val="clear" w:color="auto" w:fill="auto"/>
          </w:tcPr>
          <w:p w:rsidR="008D368D" w:rsidRPr="00BD537E" w:rsidRDefault="008D368D" w:rsidP="008D368D">
            <w:pPr>
              <w:snapToGrid w:val="0"/>
              <w:spacing w:before="240" w:after="60"/>
              <w:ind w:left="57"/>
              <w:rPr>
                <w:b/>
                <w:color w:val="000080"/>
                <w:sz w:val="16"/>
                <w:szCs w:val="16"/>
              </w:rPr>
            </w:pPr>
            <w:r>
              <w:rPr>
                <w:rFonts w:cs="Arial"/>
                <w:b/>
                <w:color w:val="000080"/>
                <w:sz w:val="16"/>
                <w:szCs w:val="16"/>
              </w:rPr>
              <w:t>As per Australian Standards</w:t>
            </w:r>
          </w:p>
        </w:tc>
      </w:tr>
      <w:tr w:rsidR="008D368D" w:rsidRPr="00A55D00" w:rsidTr="0019098B">
        <w:trPr>
          <w:cantSplit/>
          <w:trHeight w:val="180"/>
        </w:trPr>
        <w:tc>
          <w:tcPr>
            <w:tcW w:w="2661" w:type="dxa"/>
            <w:vMerge/>
          </w:tcPr>
          <w:p w:rsidR="008D368D" w:rsidRDefault="008D368D" w:rsidP="008D368D">
            <w:pPr>
              <w:spacing w:before="240"/>
              <w:rPr>
                <w:b/>
                <w:sz w:val="20"/>
              </w:rPr>
            </w:pPr>
          </w:p>
        </w:tc>
        <w:tc>
          <w:tcPr>
            <w:tcW w:w="3962" w:type="dxa"/>
            <w:tcBorders>
              <w:top w:val="nil"/>
              <w:bottom w:val="nil"/>
            </w:tcBorders>
          </w:tcPr>
          <w:p w:rsidR="008D368D" w:rsidRDefault="008D368D" w:rsidP="008D368D">
            <w:pPr>
              <w:numPr>
                <w:ilvl w:val="0"/>
                <w:numId w:val="4"/>
              </w:numPr>
              <w:tabs>
                <w:tab w:val="clear" w:pos="720"/>
                <w:tab w:val="num" w:pos="284"/>
              </w:tabs>
              <w:spacing w:before="60" w:after="60"/>
              <w:ind w:left="284" w:hanging="284"/>
              <w:rPr>
                <w:rFonts w:cs="Arial"/>
                <w:color w:val="000000"/>
                <w:sz w:val="18"/>
                <w:szCs w:val="18"/>
              </w:rPr>
            </w:pPr>
            <w:r>
              <w:rPr>
                <w:rFonts w:cs="Arial"/>
                <w:color w:val="000000"/>
                <w:sz w:val="18"/>
                <w:szCs w:val="18"/>
              </w:rPr>
              <w:t>Staff training is provided regarding procedures for the correct and appropriate use of fire safety equipment.</w:t>
            </w:r>
          </w:p>
        </w:tc>
        <w:tc>
          <w:tcPr>
            <w:tcW w:w="574" w:type="dxa"/>
            <w:tcBorders>
              <w:top w:val="nil"/>
              <w:bottom w:val="nil"/>
            </w:tcBorders>
            <w:shd w:val="clear" w:color="auto" w:fill="auto"/>
          </w:tcPr>
          <w:p w:rsidR="008D368D" w:rsidRPr="00A55D00" w:rsidRDefault="008D368D" w:rsidP="008D368D">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D368D" w:rsidRPr="00A55D00" w:rsidRDefault="008D368D" w:rsidP="008D368D">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8D368D" w:rsidRPr="00BD537E" w:rsidRDefault="008D368D" w:rsidP="008D368D">
            <w:pPr>
              <w:snapToGrid w:val="0"/>
              <w:spacing w:before="120"/>
              <w:ind w:left="57"/>
              <w:rPr>
                <w:b/>
                <w:color w:val="000080"/>
                <w:sz w:val="16"/>
                <w:szCs w:val="16"/>
              </w:rPr>
            </w:pPr>
            <w:r>
              <w:rPr>
                <w:rFonts w:cs="Arial"/>
                <w:b/>
                <w:color w:val="000080"/>
                <w:sz w:val="16"/>
                <w:szCs w:val="16"/>
              </w:rPr>
              <w:t>Annual safety training</w:t>
            </w:r>
          </w:p>
        </w:tc>
      </w:tr>
      <w:tr w:rsidR="008D368D" w:rsidRPr="00A55D00" w:rsidTr="0019098B">
        <w:trPr>
          <w:cantSplit/>
          <w:trHeight w:val="180"/>
        </w:trPr>
        <w:tc>
          <w:tcPr>
            <w:tcW w:w="2661" w:type="dxa"/>
            <w:vMerge/>
          </w:tcPr>
          <w:p w:rsidR="008D368D" w:rsidRDefault="008D368D" w:rsidP="008D368D">
            <w:pPr>
              <w:spacing w:before="240"/>
              <w:rPr>
                <w:b/>
                <w:sz w:val="20"/>
              </w:rPr>
            </w:pPr>
          </w:p>
        </w:tc>
        <w:tc>
          <w:tcPr>
            <w:tcW w:w="3962" w:type="dxa"/>
            <w:tcBorders>
              <w:top w:val="nil"/>
              <w:bottom w:val="nil"/>
            </w:tcBorders>
          </w:tcPr>
          <w:p w:rsidR="008D368D" w:rsidRDefault="008D368D" w:rsidP="008D368D">
            <w:pPr>
              <w:numPr>
                <w:ilvl w:val="0"/>
                <w:numId w:val="4"/>
              </w:numPr>
              <w:tabs>
                <w:tab w:val="clear" w:pos="720"/>
                <w:tab w:val="num" w:pos="284"/>
              </w:tabs>
              <w:spacing w:before="60" w:after="60"/>
              <w:ind w:left="284" w:hanging="284"/>
              <w:rPr>
                <w:rFonts w:cs="Arial"/>
                <w:color w:val="000000"/>
                <w:sz w:val="18"/>
                <w:szCs w:val="18"/>
              </w:rPr>
            </w:pPr>
            <w:r>
              <w:rPr>
                <w:rFonts w:cs="Arial"/>
                <w:color w:val="000000"/>
                <w:sz w:val="18"/>
                <w:szCs w:val="18"/>
              </w:rPr>
              <w:t>E</w:t>
            </w:r>
            <w:r w:rsidRPr="006D497C">
              <w:rPr>
                <w:rFonts w:cs="Arial"/>
                <w:sz w:val="18"/>
                <w:szCs w:val="18"/>
              </w:rPr>
              <w:t xml:space="preserve">xits from buildings </w:t>
            </w:r>
            <w:r>
              <w:rPr>
                <w:rFonts w:cs="Arial"/>
                <w:sz w:val="18"/>
                <w:szCs w:val="18"/>
              </w:rPr>
              <w:t>and</w:t>
            </w:r>
            <w:r w:rsidRPr="006D497C">
              <w:rPr>
                <w:rFonts w:cs="Arial"/>
                <w:sz w:val="18"/>
                <w:szCs w:val="18"/>
              </w:rPr>
              <w:t xml:space="preserve"> other work areas</w:t>
            </w:r>
            <w:r>
              <w:rPr>
                <w:rFonts w:cs="Arial"/>
                <w:sz w:val="18"/>
                <w:szCs w:val="18"/>
              </w:rPr>
              <w:t xml:space="preserve"> are defined</w:t>
            </w:r>
            <w:r w:rsidRPr="006D497C">
              <w:rPr>
                <w:rFonts w:cs="Arial"/>
                <w:sz w:val="18"/>
                <w:szCs w:val="18"/>
              </w:rPr>
              <w:t xml:space="preserve"> </w:t>
            </w:r>
            <w:r>
              <w:rPr>
                <w:rFonts w:cs="Arial"/>
                <w:sz w:val="18"/>
                <w:szCs w:val="18"/>
              </w:rPr>
              <w:t>and</w:t>
            </w:r>
            <w:r w:rsidRPr="006D497C">
              <w:rPr>
                <w:rFonts w:cs="Arial"/>
                <w:sz w:val="18"/>
                <w:szCs w:val="18"/>
              </w:rPr>
              <w:t xml:space="preserve"> access to them kept clear of obstructions</w:t>
            </w:r>
            <w:r>
              <w:rPr>
                <w:rFonts w:cs="Arial"/>
                <w:sz w:val="18"/>
                <w:szCs w:val="18"/>
              </w:rPr>
              <w:t>.</w:t>
            </w:r>
          </w:p>
        </w:tc>
        <w:tc>
          <w:tcPr>
            <w:tcW w:w="574" w:type="dxa"/>
            <w:tcBorders>
              <w:top w:val="nil"/>
              <w:bottom w:val="nil"/>
            </w:tcBorders>
            <w:shd w:val="clear" w:color="auto" w:fill="auto"/>
          </w:tcPr>
          <w:p w:rsidR="008D368D" w:rsidRPr="00A55D00" w:rsidRDefault="008D368D" w:rsidP="008D368D">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D368D" w:rsidRPr="00A55D00" w:rsidRDefault="008D368D" w:rsidP="008D368D">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nil"/>
            </w:tcBorders>
            <w:shd w:val="clear" w:color="auto" w:fill="auto"/>
          </w:tcPr>
          <w:p w:rsidR="008D368D" w:rsidRPr="00BD537E" w:rsidRDefault="008D368D" w:rsidP="008D368D">
            <w:pPr>
              <w:snapToGrid w:val="0"/>
              <w:spacing w:before="120"/>
              <w:ind w:left="57"/>
              <w:rPr>
                <w:b/>
                <w:color w:val="000080"/>
                <w:sz w:val="16"/>
                <w:szCs w:val="16"/>
              </w:rPr>
            </w:pPr>
            <w:bookmarkStart w:id="3" w:name="_Hlk31371270"/>
            <w:r>
              <w:rPr>
                <w:rFonts w:cs="Arial"/>
                <w:b/>
                <w:color w:val="000080"/>
                <w:sz w:val="16"/>
                <w:szCs w:val="16"/>
              </w:rPr>
              <w:t xml:space="preserve">As per Australian building code </w:t>
            </w:r>
            <w:bookmarkEnd w:id="3"/>
          </w:p>
        </w:tc>
      </w:tr>
      <w:tr w:rsidR="008D368D" w:rsidRPr="00A55D00" w:rsidTr="0019098B">
        <w:trPr>
          <w:cantSplit/>
          <w:trHeight w:val="825"/>
        </w:trPr>
        <w:tc>
          <w:tcPr>
            <w:tcW w:w="2661" w:type="dxa"/>
            <w:vMerge/>
          </w:tcPr>
          <w:p w:rsidR="008D368D" w:rsidRDefault="008D368D" w:rsidP="008D368D">
            <w:pPr>
              <w:spacing w:before="240"/>
              <w:rPr>
                <w:b/>
                <w:sz w:val="20"/>
              </w:rPr>
            </w:pPr>
          </w:p>
        </w:tc>
        <w:tc>
          <w:tcPr>
            <w:tcW w:w="3962" w:type="dxa"/>
            <w:tcBorders>
              <w:top w:val="nil"/>
              <w:bottom w:val="single" w:sz="4" w:space="0" w:color="auto"/>
            </w:tcBorders>
          </w:tcPr>
          <w:p w:rsidR="008D368D" w:rsidRDefault="008D368D" w:rsidP="008D368D">
            <w:pPr>
              <w:numPr>
                <w:ilvl w:val="0"/>
                <w:numId w:val="4"/>
              </w:numPr>
              <w:tabs>
                <w:tab w:val="clear" w:pos="720"/>
                <w:tab w:val="num" w:pos="284"/>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p w:rsidR="008D368D" w:rsidRPr="002A6993" w:rsidRDefault="008D368D" w:rsidP="008D368D">
            <w:pPr>
              <w:spacing w:before="60" w:after="60"/>
              <w:ind w:left="284"/>
              <w:rPr>
                <w:rFonts w:cs="Arial"/>
                <w:color w:val="000000"/>
                <w:sz w:val="18"/>
                <w:szCs w:val="18"/>
              </w:rPr>
            </w:pPr>
          </w:p>
        </w:tc>
        <w:tc>
          <w:tcPr>
            <w:tcW w:w="574" w:type="dxa"/>
            <w:tcBorders>
              <w:top w:val="nil"/>
              <w:bottom w:val="single" w:sz="4" w:space="0" w:color="auto"/>
            </w:tcBorders>
            <w:shd w:val="clear" w:color="auto" w:fill="auto"/>
          </w:tcPr>
          <w:p w:rsidR="008D368D" w:rsidRPr="00A55D00" w:rsidRDefault="008D368D" w:rsidP="008D368D">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8D368D" w:rsidRPr="00A55D00" w:rsidRDefault="008D368D" w:rsidP="008D368D">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2572" w:type="dxa"/>
            <w:tcBorders>
              <w:top w:val="nil"/>
              <w:bottom w:val="single" w:sz="4" w:space="0" w:color="auto"/>
            </w:tcBorders>
            <w:shd w:val="clear" w:color="auto" w:fill="auto"/>
          </w:tcPr>
          <w:p w:rsidR="008D368D" w:rsidRPr="00BD537E" w:rsidRDefault="008D368D" w:rsidP="008D368D">
            <w:pPr>
              <w:snapToGrid w:val="0"/>
              <w:spacing w:before="120"/>
              <w:ind w:left="57"/>
              <w:rPr>
                <w:b/>
                <w:color w:val="000080"/>
                <w:sz w:val="16"/>
                <w:szCs w:val="16"/>
              </w:rPr>
            </w:pPr>
            <w:r>
              <w:rPr>
                <w:rFonts w:cs="Arial"/>
                <w:b/>
                <w:color w:val="000080"/>
                <w:sz w:val="16"/>
                <w:szCs w:val="16"/>
              </w:rPr>
              <w:t>As per Australian building code</w:t>
            </w:r>
          </w:p>
        </w:tc>
      </w:tr>
    </w:tbl>
    <w:p w:rsidR="009318AA" w:rsidRDefault="009318AA" w:rsidP="0041522B">
      <w:pPr>
        <w:rPr>
          <w:noProof/>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512"/>
      </w:tblGrid>
      <w:tr w:rsidR="008F3013" w:rsidRPr="00A55D00" w:rsidTr="0019098B">
        <w:trPr>
          <w:trHeight w:val="680"/>
          <w:tblHeader/>
        </w:trPr>
        <w:tc>
          <w:tcPr>
            <w:tcW w:w="2689" w:type="dxa"/>
            <w:shd w:val="clear" w:color="auto" w:fill="D9D9D9"/>
            <w:vAlign w:val="center"/>
          </w:tcPr>
          <w:p w:rsidR="008F3013" w:rsidRPr="00A55D00" w:rsidRDefault="0019098B" w:rsidP="005C2C70">
            <w:pPr>
              <w:pStyle w:val="Heading2"/>
              <w:spacing w:before="0" w:after="0" w:line="240" w:lineRule="auto"/>
              <w:jc w:val="center"/>
              <w:rPr>
                <w:b/>
                <w:sz w:val="20"/>
              </w:rPr>
            </w:pPr>
            <w:r>
              <w:rPr>
                <w:noProof/>
                <w:szCs w:val="24"/>
              </w:rPr>
              <w:br w:type="page"/>
            </w:r>
            <w:r w:rsidR="008F3013" w:rsidRPr="00A55D00">
              <w:rPr>
                <w:b/>
                <w:sz w:val="20"/>
              </w:rPr>
              <w:t>Other Hazards/Risks</w:t>
            </w:r>
          </w:p>
        </w:tc>
        <w:tc>
          <w:tcPr>
            <w:tcW w:w="7512" w:type="dxa"/>
            <w:shd w:val="clear" w:color="auto" w:fill="D9D9D9"/>
          </w:tcPr>
          <w:p w:rsidR="008F3013" w:rsidRPr="00A55D00" w:rsidRDefault="008F3013" w:rsidP="005C2C70">
            <w:pPr>
              <w:pStyle w:val="Heading2"/>
              <w:spacing w:before="60" w:after="0" w:line="240" w:lineRule="auto"/>
              <w:rPr>
                <w:b/>
                <w:sz w:val="20"/>
              </w:rPr>
            </w:pPr>
            <w:r w:rsidRPr="00A55D00">
              <w:rPr>
                <w:b/>
                <w:sz w:val="20"/>
              </w:rPr>
              <w:t>Additional Control Measures</w:t>
            </w:r>
          </w:p>
          <w:p w:rsidR="008F3013" w:rsidRPr="00087494" w:rsidRDefault="008F3013" w:rsidP="005C2C70">
            <w:pPr>
              <w:spacing w:before="60" w:after="60"/>
              <w:rPr>
                <w:i/>
                <w:sz w:val="18"/>
                <w:szCs w:val="18"/>
              </w:rPr>
            </w:pPr>
            <w:r w:rsidRPr="00087494">
              <w:rPr>
                <w:i/>
                <w:sz w:val="18"/>
                <w:szCs w:val="18"/>
              </w:rPr>
              <w:t>These would relate to the specific student needs, locations and conditions in which you are conducting your activity.</w:t>
            </w:r>
          </w:p>
        </w:tc>
      </w:tr>
      <w:tr w:rsidR="008F3013" w:rsidRPr="00A55D00" w:rsidTr="0019098B">
        <w:trPr>
          <w:trHeight w:val="2699"/>
        </w:trPr>
        <w:tc>
          <w:tcPr>
            <w:tcW w:w="2689" w:type="dxa"/>
            <w:shd w:val="clear" w:color="auto" w:fill="auto"/>
          </w:tcPr>
          <w:p w:rsidR="008F3013" w:rsidRDefault="007034DD" w:rsidP="005C2C70">
            <w:pPr>
              <w:pStyle w:val="Heading2"/>
              <w:spacing w:before="120" w:after="0" w:line="240" w:lineRule="auto"/>
              <w:rPr>
                <w:rFonts w:cs="Arial"/>
                <w:b/>
                <w:color w:val="000080"/>
                <w:sz w:val="20"/>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p w:rsidR="00D30FA1" w:rsidRDefault="00D30FA1" w:rsidP="00D30FA1"/>
          <w:p w:rsidR="00D30FA1" w:rsidRDefault="00D30FA1" w:rsidP="00D30FA1"/>
          <w:p w:rsidR="00D30FA1" w:rsidRDefault="00D30FA1" w:rsidP="00D30FA1"/>
          <w:p w:rsidR="00D30FA1" w:rsidRDefault="00D30FA1" w:rsidP="00D30FA1"/>
          <w:p w:rsidR="00D30FA1" w:rsidRDefault="00D30FA1" w:rsidP="00D30FA1"/>
          <w:p w:rsidR="00D30FA1" w:rsidRDefault="00D30FA1" w:rsidP="00D30FA1"/>
          <w:p w:rsidR="00D30FA1" w:rsidRDefault="00D30FA1" w:rsidP="00D30FA1"/>
          <w:p w:rsidR="000D7640" w:rsidRDefault="000D7640" w:rsidP="00D30FA1"/>
          <w:p w:rsidR="000D7640" w:rsidRPr="00D30FA1" w:rsidRDefault="000D7640" w:rsidP="00D30FA1"/>
        </w:tc>
        <w:tc>
          <w:tcPr>
            <w:tcW w:w="7512"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BB2886" w:rsidRDefault="00BB2886" w:rsidP="00253231">
      <w:pPr>
        <w:rPr>
          <w:b/>
          <w:noProof/>
          <w:sz w:val="18"/>
          <w:szCs w:val="18"/>
        </w:rPr>
      </w:pPr>
    </w:p>
    <w:p w:rsidR="00D438FA" w:rsidRDefault="00D438FA" w:rsidP="00253231">
      <w:pPr>
        <w:rPr>
          <w:b/>
          <w:noProof/>
          <w:sz w:val="18"/>
          <w:szCs w:val="18"/>
        </w:rPr>
      </w:pPr>
    </w:p>
    <w:p w:rsidR="0019098B" w:rsidRDefault="0019098B" w:rsidP="00253231">
      <w:pPr>
        <w:rPr>
          <w:b/>
          <w:noProof/>
          <w:sz w:val="18"/>
          <w:szCs w:val="18"/>
        </w:rPr>
      </w:pPr>
    </w:p>
    <w:p w:rsidR="0019098B" w:rsidRDefault="0019098B" w:rsidP="00253231">
      <w:pPr>
        <w:rPr>
          <w:b/>
          <w:noProof/>
          <w:sz w:val="18"/>
          <w:szCs w:val="18"/>
        </w:rPr>
      </w:pPr>
    </w:p>
    <w:p w:rsidR="0019098B" w:rsidRPr="00047F53" w:rsidRDefault="0019098B" w:rsidP="00253231">
      <w:pPr>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lastRenderedPageBreak/>
              <w:t>Approval</w:t>
            </w:r>
          </w:p>
        </w:tc>
      </w:tr>
      <w:tr w:rsidR="008F3013" w:rsidRPr="00047F53" w:rsidTr="005C2C70">
        <w:trPr>
          <w:trHeight w:val="360"/>
        </w:trPr>
        <w:tc>
          <w:tcPr>
            <w:tcW w:w="7668" w:type="dxa"/>
            <w:gridSpan w:val="3"/>
            <w:shd w:val="clear" w:color="auto" w:fill="auto"/>
            <w:vAlign w:val="center"/>
          </w:tcPr>
          <w:p w:rsidR="008F3013" w:rsidRPr="00D937A5" w:rsidRDefault="008F3013" w:rsidP="007034DD">
            <w:pPr>
              <w:pStyle w:val="Heading2"/>
              <w:spacing w:before="180" w:after="120" w:line="240" w:lineRule="auto"/>
              <w:rPr>
                <w:sz w:val="24"/>
                <w:szCs w:val="24"/>
              </w:rPr>
            </w:pPr>
            <w:r w:rsidRPr="00D937A5">
              <w:rPr>
                <w:sz w:val="20"/>
              </w:rPr>
              <w:t xml:space="preserve">Submitted </w:t>
            </w:r>
            <w:proofErr w:type="gramStart"/>
            <w:r w:rsidRPr="00D937A5">
              <w:rPr>
                <w:sz w:val="20"/>
              </w:rPr>
              <w:t>by:</w:t>
            </w:r>
            <w:proofErr w:type="gramEnd"/>
            <w:r w:rsidRPr="00D937A5">
              <w:rPr>
                <w:sz w:val="20"/>
              </w:rPr>
              <w:t xml:space="preserve">   </w:t>
            </w:r>
            <w:r w:rsidR="008D368D">
              <w:rPr>
                <w:rFonts w:cs="Arial"/>
                <w:color w:val="000080"/>
                <w:sz w:val="20"/>
              </w:rPr>
              <w:t>Simon McKellar</w:t>
            </w:r>
          </w:p>
        </w:tc>
        <w:tc>
          <w:tcPr>
            <w:tcW w:w="2700" w:type="dxa"/>
            <w:shd w:val="clear" w:color="auto" w:fill="auto"/>
            <w:vAlign w:val="center"/>
          </w:tcPr>
          <w:p w:rsidR="008F3013" w:rsidRPr="00D937A5" w:rsidRDefault="008F3013" w:rsidP="005C2C70">
            <w:pPr>
              <w:pStyle w:val="Heading2"/>
              <w:spacing w:before="180" w:after="120" w:line="240" w:lineRule="auto"/>
              <w:rPr>
                <w:sz w:val="24"/>
                <w:szCs w:val="24"/>
              </w:rPr>
            </w:pPr>
            <w:r w:rsidRPr="00D937A5">
              <w:rPr>
                <w:sz w:val="20"/>
              </w:rPr>
              <w:t>Date:</w:t>
            </w:r>
            <w:r w:rsidRPr="00D937A5">
              <w:t xml:space="preserve">  </w:t>
            </w:r>
            <w:r w:rsidR="008D368D">
              <w:rPr>
                <w:rFonts w:cs="Arial"/>
                <w:color w:val="000080"/>
                <w:sz w:val="20"/>
              </w:rPr>
              <w:t>02/03/2020</w:t>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4578DA">
              <w:rPr>
                <w:rFonts w:cs="Arial"/>
                <w:b/>
                <w:color w:val="000080"/>
                <w:sz w:val="22"/>
              </w:rPr>
            </w:r>
            <w:r w:rsidR="004578DA">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noProof/>
                <w:sz w:val="20"/>
              </w:rPr>
            </w:pPr>
            <w:r w:rsidRPr="00D937A5">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4578DA">
              <w:rPr>
                <w:rFonts w:cs="Arial"/>
                <w:b/>
                <w:color w:val="000080"/>
                <w:sz w:val="22"/>
              </w:rPr>
            </w:r>
            <w:r w:rsidR="004578DA">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Approved with the following condition(s):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4578DA">
              <w:rPr>
                <w:rFonts w:cs="Arial"/>
                <w:b/>
                <w:color w:val="000080"/>
                <w:sz w:val="22"/>
              </w:rPr>
            </w:r>
            <w:r w:rsidR="004578DA">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Not Approved for the following reason(s):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 xml:space="preserve">By: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Designation: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Signed:</w:t>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Date: </w:t>
            </w:r>
            <w:bookmarkStart w:id="4" w:name="Text36"/>
            <w:r w:rsidRPr="00D937A5">
              <w:rPr>
                <w:rFonts w:cs="Arial"/>
                <w:sz w:val="20"/>
              </w:rPr>
              <w:t xml:space="preserve">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bookmarkEnd w:id="4"/>
          </w:p>
        </w:tc>
      </w:tr>
    </w:tbl>
    <w:p w:rsidR="008F3013" w:rsidRDefault="008F3013" w:rsidP="008F3013">
      <w:pPr>
        <w:pStyle w:val="BlockText"/>
        <w:spacing w:after="0" w:line="240" w:lineRule="auto"/>
        <w:ind w:right="0"/>
        <w:rPr>
          <w:noProof/>
          <w:sz w:val="24"/>
          <w:szCs w:val="24"/>
        </w:rPr>
      </w:pPr>
    </w:p>
    <w:p w:rsidR="00591034" w:rsidRDefault="00591034" w:rsidP="008F3013">
      <w:pPr>
        <w:pStyle w:val="BlockText"/>
        <w:spacing w:after="0" w:line="240" w:lineRule="auto"/>
        <w:ind w:right="0"/>
        <w:rPr>
          <w:noProof/>
          <w:sz w:val="24"/>
          <w:szCs w:val="24"/>
        </w:rPr>
      </w:pPr>
    </w:p>
    <w:p w:rsidR="00BB2886" w:rsidRDefault="00BB2886"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591034">
        <w:tc>
          <w:tcPr>
            <w:tcW w:w="10194" w:type="dxa"/>
            <w:gridSpan w:val="2"/>
            <w:tcBorders>
              <w:bottom w:val="single" w:sz="4" w:space="0" w:color="auto"/>
            </w:tcBorders>
            <w:shd w:val="clear" w:color="auto" w:fill="auto"/>
            <w:vAlign w:val="center"/>
          </w:tcPr>
          <w:p w:rsidR="008F3013" w:rsidRPr="00020776" w:rsidRDefault="008D368D" w:rsidP="005C2C70">
            <w:pPr>
              <w:pStyle w:val="Heading2"/>
              <w:spacing w:before="180" w:after="120" w:line="240" w:lineRule="auto"/>
            </w:pPr>
            <w:r>
              <w:rPr>
                <w:sz w:val="20"/>
              </w:rPr>
              <w:t>S</w:t>
            </w:r>
            <w:r w:rsidR="008F3013" w:rsidRPr="00020776">
              <w:rPr>
                <w:sz w:val="20"/>
              </w:rPr>
              <w:t xml:space="preserve">taff members involved in the use of this risk assessment </w:t>
            </w:r>
            <w:r w:rsidR="00A51F39">
              <w:rPr>
                <w:sz w:val="20"/>
              </w:rPr>
              <w:t>and</w:t>
            </w:r>
            <w:r w:rsidR="008F3013" w:rsidRPr="00020776">
              <w:rPr>
                <w:sz w:val="20"/>
              </w:rPr>
              <w:t xml:space="preserve"> the associated plant </w:t>
            </w:r>
            <w:r w:rsidR="00A51F39">
              <w:rPr>
                <w:sz w:val="20"/>
              </w:rPr>
              <w:t>and</w:t>
            </w:r>
            <w:r w:rsidR="008F3013" w:rsidRPr="00020776">
              <w:rPr>
                <w:sz w:val="20"/>
              </w:rPr>
              <w:t xml:space="preserve"> equipment:</w:t>
            </w:r>
          </w:p>
        </w:tc>
      </w:tr>
      <w:tr w:rsidR="008F3013" w:rsidRPr="005F30C5" w:rsidTr="00591034">
        <w:trPr>
          <w:trHeight w:val="4297"/>
        </w:trPr>
        <w:tc>
          <w:tcPr>
            <w:tcW w:w="4873" w:type="dxa"/>
            <w:tcBorders>
              <w:top w:val="nil"/>
              <w:right w:val="nil"/>
            </w:tcBorders>
            <w:shd w:val="clear" w:color="auto" w:fill="auto"/>
          </w:tcPr>
          <w:p w:rsidR="008F3013" w:rsidRDefault="008F3013" w:rsidP="00CA5907">
            <w:pPr>
              <w:numPr>
                <w:ilvl w:val="0"/>
                <w:numId w:val="14"/>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CA5907">
            <w:pPr>
              <w:numPr>
                <w:ilvl w:val="0"/>
                <w:numId w:val="14"/>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CA5907">
            <w:pPr>
              <w:numPr>
                <w:ilvl w:val="0"/>
                <w:numId w:val="14"/>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CA5907">
            <w:pPr>
              <w:numPr>
                <w:ilvl w:val="0"/>
                <w:numId w:val="14"/>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CA5907">
            <w:pPr>
              <w:numPr>
                <w:ilvl w:val="0"/>
                <w:numId w:val="14"/>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CA5907">
            <w:pPr>
              <w:numPr>
                <w:ilvl w:val="0"/>
                <w:numId w:val="14"/>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CA5907">
            <w:pPr>
              <w:numPr>
                <w:ilvl w:val="0"/>
                <w:numId w:val="14"/>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8D368D" w:rsidRDefault="008F3013" w:rsidP="00CA5907">
            <w:pPr>
              <w:numPr>
                <w:ilvl w:val="0"/>
                <w:numId w:val="14"/>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D368D" w:rsidRDefault="008D368D" w:rsidP="008D368D">
            <w:pPr>
              <w:spacing w:before="240"/>
              <w:rPr>
                <w:b/>
                <w:color w:val="000080"/>
                <w:sz w:val="20"/>
              </w:rPr>
            </w:pPr>
          </w:p>
          <w:p w:rsidR="008D368D" w:rsidRPr="00F74FDD" w:rsidRDefault="008D368D" w:rsidP="008D368D">
            <w:pPr>
              <w:spacing w:before="240"/>
              <w:rPr>
                <w:sz w:val="20"/>
              </w:rPr>
            </w:pPr>
          </w:p>
        </w:tc>
        <w:tc>
          <w:tcPr>
            <w:tcW w:w="5321" w:type="dxa"/>
            <w:tcBorders>
              <w:top w:val="nil"/>
              <w:left w:val="nil"/>
            </w:tcBorders>
            <w:shd w:val="clear" w:color="auto" w:fill="auto"/>
          </w:tcPr>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w:t>
            </w:r>
            <w:r w:rsidRPr="005F30C5">
              <w:rPr>
                <w:i/>
                <w:sz w:val="18"/>
                <w:szCs w:val="18"/>
                <w:lang w:val="fr-FR"/>
              </w:rPr>
              <w:t xml:space="preserve">    Date:</w:t>
            </w:r>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0D7640" w:rsidRDefault="000D7640" w:rsidP="008F3013">
      <w:pPr>
        <w:pStyle w:val="BlockText"/>
        <w:spacing w:after="0" w:line="240" w:lineRule="auto"/>
        <w:ind w:right="0"/>
        <w:rPr>
          <w:noProof/>
          <w:sz w:val="24"/>
          <w:szCs w:val="24"/>
          <w:lang w:val="fr-FR"/>
        </w:rPr>
      </w:pPr>
    </w:p>
    <w:p w:rsidR="008D368D" w:rsidRDefault="008D368D" w:rsidP="008F3013">
      <w:pPr>
        <w:pStyle w:val="BlockText"/>
        <w:spacing w:after="0" w:line="240" w:lineRule="auto"/>
        <w:ind w:right="0"/>
        <w:rPr>
          <w:noProof/>
          <w:sz w:val="24"/>
          <w:szCs w:val="24"/>
          <w:lang w:val="fr-FR"/>
        </w:rPr>
      </w:pPr>
    </w:p>
    <w:p w:rsidR="008D368D" w:rsidRDefault="008D368D" w:rsidP="008F3013">
      <w:pPr>
        <w:pStyle w:val="BlockText"/>
        <w:spacing w:after="0" w:line="240" w:lineRule="auto"/>
        <w:ind w:right="0"/>
        <w:rPr>
          <w:noProof/>
          <w:sz w:val="24"/>
          <w:szCs w:val="24"/>
          <w:lang w:val="fr-FR"/>
        </w:rPr>
      </w:pPr>
    </w:p>
    <w:p w:rsidR="008D368D" w:rsidRDefault="008D368D" w:rsidP="008F3013">
      <w:pPr>
        <w:pStyle w:val="BlockText"/>
        <w:spacing w:after="0" w:line="240" w:lineRule="auto"/>
        <w:ind w:right="0"/>
        <w:rPr>
          <w:noProof/>
          <w:sz w:val="24"/>
          <w:szCs w:val="24"/>
          <w:lang w:val="fr-FR"/>
        </w:rPr>
      </w:pPr>
    </w:p>
    <w:p w:rsidR="008D368D" w:rsidRDefault="008D368D" w:rsidP="008F3013">
      <w:pPr>
        <w:pStyle w:val="BlockText"/>
        <w:spacing w:after="0" w:line="240" w:lineRule="auto"/>
        <w:ind w:right="0"/>
        <w:rPr>
          <w:noProof/>
          <w:sz w:val="24"/>
          <w:szCs w:val="24"/>
          <w:lang w:val="fr-FR"/>
        </w:rPr>
      </w:pPr>
    </w:p>
    <w:p w:rsidR="008D368D" w:rsidRDefault="008D368D" w:rsidP="008F3013">
      <w:pPr>
        <w:pStyle w:val="BlockText"/>
        <w:spacing w:after="0" w:line="240" w:lineRule="auto"/>
        <w:ind w:right="0"/>
        <w:rPr>
          <w:noProof/>
          <w:sz w:val="24"/>
          <w:szCs w:val="24"/>
          <w:lang w:val="fr-FR"/>
        </w:rPr>
      </w:pPr>
    </w:p>
    <w:p w:rsidR="008D368D" w:rsidRDefault="008D368D" w:rsidP="008F3013">
      <w:pPr>
        <w:pStyle w:val="BlockText"/>
        <w:spacing w:after="0" w:line="240" w:lineRule="auto"/>
        <w:ind w:right="0"/>
        <w:rPr>
          <w:noProof/>
          <w:sz w:val="24"/>
          <w:szCs w:val="24"/>
          <w:lang w:val="fr-FR"/>
        </w:rPr>
      </w:pPr>
    </w:p>
    <w:p w:rsidR="008D368D" w:rsidRDefault="008D368D" w:rsidP="008F3013">
      <w:pPr>
        <w:pStyle w:val="BlockText"/>
        <w:spacing w:after="0" w:line="240" w:lineRule="auto"/>
        <w:ind w:right="0"/>
        <w:rPr>
          <w:noProof/>
          <w:sz w:val="24"/>
          <w:szCs w:val="24"/>
          <w:lang w:val="fr-FR"/>
        </w:rPr>
      </w:pPr>
    </w:p>
    <w:p w:rsidR="008D368D" w:rsidRDefault="008D368D" w:rsidP="008F3013">
      <w:pPr>
        <w:pStyle w:val="BlockText"/>
        <w:spacing w:after="0" w:line="240" w:lineRule="auto"/>
        <w:ind w:right="0"/>
        <w:rPr>
          <w:noProof/>
          <w:sz w:val="24"/>
          <w:szCs w:val="24"/>
          <w:lang w:val="fr-FR"/>
        </w:rPr>
      </w:pPr>
    </w:p>
    <w:p w:rsidR="008D368D" w:rsidRDefault="008D368D" w:rsidP="008F3013">
      <w:pPr>
        <w:pStyle w:val="BlockText"/>
        <w:spacing w:after="0" w:line="240" w:lineRule="auto"/>
        <w:ind w:right="0"/>
        <w:rPr>
          <w:noProof/>
          <w:sz w:val="24"/>
          <w:szCs w:val="24"/>
          <w:lang w:val="fr-FR"/>
        </w:rPr>
      </w:pPr>
    </w:p>
    <w:p w:rsidR="008D368D" w:rsidRDefault="008D368D" w:rsidP="008F3013">
      <w:pPr>
        <w:pStyle w:val="BlockText"/>
        <w:spacing w:after="0" w:line="240" w:lineRule="auto"/>
        <w:ind w:right="0"/>
        <w:rPr>
          <w:noProof/>
          <w:sz w:val="24"/>
          <w:szCs w:val="24"/>
          <w:lang w:val="fr-FR"/>
        </w:rPr>
      </w:pPr>
    </w:p>
    <w:p w:rsidR="008D368D" w:rsidRDefault="008D368D" w:rsidP="008F3013">
      <w:pPr>
        <w:pStyle w:val="BlockText"/>
        <w:spacing w:after="0" w:line="240" w:lineRule="auto"/>
        <w:ind w:right="0"/>
        <w:rPr>
          <w:noProof/>
          <w:sz w:val="24"/>
          <w:szCs w:val="24"/>
          <w:lang w:val="fr-FR"/>
        </w:rPr>
      </w:pPr>
    </w:p>
    <w:p w:rsidR="008F3013" w:rsidRDefault="008F3013" w:rsidP="008F3013">
      <w:pPr>
        <w:pStyle w:val="BlockText"/>
        <w:spacing w:after="0" w:line="240" w:lineRule="auto"/>
        <w:ind w:right="0"/>
        <w:rPr>
          <w:noProof/>
          <w:lang w:val="fr-FR"/>
        </w:rPr>
      </w:pP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967C17" w:rsidRPr="00B3384F" w:rsidTr="007329A2">
        <w:tc>
          <w:tcPr>
            <w:tcW w:w="10343" w:type="dxa"/>
            <w:shd w:val="clear" w:color="auto" w:fill="D9D9D9" w:themeFill="background1" w:themeFillShade="D9"/>
            <w:vAlign w:val="center"/>
          </w:tcPr>
          <w:p w:rsidR="00967C17" w:rsidRDefault="00967C17" w:rsidP="007329A2">
            <w:pPr>
              <w:pStyle w:val="Heading2"/>
              <w:spacing w:before="60" w:after="60" w:line="240" w:lineRule="auto"/>
              <w:rPr>
                <w:sz w:val="20"/>
              </w:rPr>
            </w:pPr>
            <w:r w:rsidRPr="005C2C70">
              <w:rPr>
                <w:noProof/>
              </w:rPr>
              <w:lastRenderedPageBreak/>
              <w:br w:type="page"/>
            </w:r>
            <w:r w:rsidRPr="00A55D00">
              <w:rPr>
                <w:b/>
                <w:sz w:val="24"/>
                <w:szCs w:val="24"/>
              </w:rPr>
              <w:t>Monitor</w:t>
            </w:r>
            <w:r>
              <w:rPr>
                <w:b/>
                <w:sz w:val="24"/>
                <w:szCs w:val="24"/>
              </w:rPr>
              <w:t xml:space="preserve">ing </w:t>
            </w:r>
            <w:r w:rsidRPr="00A55D00">
              <w:rPr>
                <w:b/>
                <w:sz w:val="24"/>
                <w:szCs w:val="24"/>
              </w:rPr>
              <w:t>and Review</w:t>
            </w:r>
          </w:p>
          <w:p w:rsidR="00967C17" w:rsidRPr="00087494" w:rsidRDefault="00967C17" w:rsidP="00F3221F">
            <w:pPr>
              <w:spacing w:before="60" w:after="60"/>
              <w:rPr>
                <w:rFonts w:cs="Arial"/>
                <w:b/>
                <w:i/>
                <w:sz w:val="20"/>
              </w:rPr>
            </w:pPr>
            <w:r w:rsidRPr="00087494">
              <w:rPr>
                <w:i/>
                <w:sz w:val="20"/>
              </w:rPr>
              <w:t xml:space="preserve">This Plant </w:t>
            </w:r>
            <w:r w:rsidR="00F3221F">
              <w:rPr>
                <w:i/>
                <w:sz w:val="20"/>
              </w:rPr>
              <w:t>and</w:t>
            </w:r>
            <w:r w:rsidRPr="00087494">
              <w:rPr>
                <w:i/>
                <w:sz w:val="20"/>
              </w:rPr>
              <w:t xml:space="preserve"> Equipment Risk Assessment is to be monitored and reviewed annually for a further four (4) years</w:t>
            </w:r>
            <w:r>
              <w:rPr>
                <w:i/>
                <w:sz w:val="20"/>
              </w:rPr>
              <w:t>.</w:t>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1:</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CA5907">
            <w:pPr>
              <w:numPr>
                <w:ilvl w:val="0"/>
                <w:numId w:val="1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CA5907">
            <w:pPr>
              <w:numPr>
                <w:ilvl w:val="0"/>
                <w:numId w:val="1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8D368D" w:rsidP="00CA5907">
            <w:pPr>
              <w:numPr>
                <w:ilvl w:val="0"/>
                <w:numId w:val="13"/>
              </w:numPr>
              <w:spacing w:before="120" w:after="120"/>
              <w:ind w:left="426" w:right="-108" w:hanging="284"/>
              <w:rPr>
                <w:noProof/>
                <w:sz w:val="20"/>
              </w:rPr>
            </w:pPr>
            <w:r>
              <w:rPr>
                <w:rFonts w:cs="Arial"/>
                <w:sz w:val="20"/>
              </w:rPr>
              <w:t>S</w:t>
            </w:r>
            <w:r w:rsidR="00967C17">
              <w:rPr>
                <w:rFonts w:cs="Arial"/>
                <w:sz w:val="20"/>
              </w:rPr>
              <w:t>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2:</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CA5907">
            <w:pPr>
              <w:numPr>
                <w:ilvl w:val="0"/>
                <w:numId w:val="1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CA5907">
            <w:pPr>
              <w:numPr>
                <w:ilvl w:val="0"/>
                <w:numId w:val="1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8D368D" w:rsidP="00CA5907">
            <w:pPr>
              <w:numPr>
                <w:ilvl w:val="0"/>
                <w:numId w:val="13"/>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3:</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CA5907">
            <w:pPr>
              <w:numPr>
                <w:ilvl w:val="0"/>
                <w:numId w:val="1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CA5907">
            <w:pPr>
              <w:numPr>
                <w:ilvl w:val="0"/>
                <w:numId w:val="1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8D368D" w:rsidP="00CA5907">
            <w:pPr>
              <w:numPr>
                <w:ilvl w:val="0"/>
                <w:numId w:val="13"/>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4:</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CA5907">
            <w:pPr>
              <w:numPr>
                <w:ilvl w:val="0"/>
                <w:numId w:val="1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CA5907">
            <w:pPr>
              <w:numPr>
                <w:ilvl w:val="0"/>
                <w:numId w:val="1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8D368D" w:rsidP="00CA5907">
            <w:pPr>
              <w:numPr>
                <w:ilvl w:val="0"/>
                <w:numId w:val="13"/>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4578DA">
              <w:rPr>
                <w:rFonts w:cs="Arial"/>
                <w:bCs/>
                <w:iCs/>
                <w:color w:val="000080"/>
                <w:sz w:val="20"/>
              </w:rPr>
            </w:r>
            <w:r w:rsidR="004578DA">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Default="00967C17" w:rsidP="00967C17">
      <w:pPr>
        <w:rPr>
          <w:noProof/>
        </w:rPr>
      </w:pPr>
    </w:p>
    <w:p w:rsidR="00272BCE" w:rsidRDefault="00272BCE" w:rsidP="00967C17">
      <w:pPr>
        <w:rPr>
          <w:noProof/>
        </w:rPr>
      </w:pPr>
    </w:p>
    <w:p w:rsidR="00272BCE" w:rsidRDefault="00272BCE" w:rsidP="00967C17">
      <w:pPr>
        <w:rPr>
          <w:noProof/>
        </w:rPr>
      </w:pPr>
    </w:p>
    <w:p w:rsidR="00272BCE" w:rsidRPr="002A5F92" w:rsidRDefault="00272BCE" w:rsidP="00272BCE">
      <w:pPr>
        <w:jc w:val="right"/>
        <w:rPr>
          <w:rFonts w:eastAsia="MS Mincho" w:cs="Arial"/>
          <w:sz w:val="20"/>
          <w:lang w:val="en-US" w:eastAsia="en-US"/>
        </w:rPr>
      </w:pPr>
      <w:bookmarkStart w:id="5" w:name="_Hlk53399722"/>
      <w:bookmarkStart w:id="6" w:name="_Hlk53399840"/>
      <w:r w:rsidRPr="002A5F92">
        <w:rPr>
          <w:rFonts w:eastAsia="MS Mincho" w:cs="Arial"/>
          <w:sz w:val="20"/>
          <w:lang w:val="en-US" w:eastAsia="en-US"/>
        </w:rPr>
        <w:lastRenderedPageBreak/>
        <w:t>© State of Queensland (State Library of Queensland) 2020</w:t>
      </w:r>
    </w:p>
    <w:p w:rsidR="00272BCE" w:rsidRPr="002A5F92" w:rsidRDefault="00272BCE" w:rsidP="00272BCE">
      <w:pPr>
        <w:jc w:val="right"/>
        <w:rPr>
          <w:rFonts w:eastAsia="MS Mincho" w:cs="Arial"/>
          <w:sz w:val="20"/>
          <w:lang w:val="en-US" w:eastAsia="en-US"/>
        </w:rPr>
      </w:pPr>
      <w:r w:rsidRPr="002A5F92">
        <w:rPr>
          <w:rFonts w:eastAsia="MS Mincho" w:cs="Arial"/>
          <w:sz w:val="20"/>
          <w:lang w:val="en-US" w:eastAsia="en-US"/>
        </w:rPr>
        <w:t xml:space="preserve">This policy is licensed under a Creative Commons Attribution 3.0 Australia </w:t>
      </w:r>
      <w:proofErr w:type="spellStart"/>
      <w:r w:rsidRPr="002A5F92">
        <w:rPr>
          <w:rFonts w:eastAsia="MS Mincho" w:cs="Arial"/>
          <w:sz w:val="20"/>
          <w:lang w:val="en-US" w:eastAsia="en-US"/>
        </w:rPr>
        <w:t>licence</w:t>
      </w:r>
      <w:proofErr w:type="spellEnd"/>
      <w:r w:rsidRPr="002A5F92">
        <w:rPr>
          <w:rFonts w:eastAsia="MS Mincho" w:cs="Arial"/>
          <w:sz w:val="20"/>
          <w:lang w:val="en-US" w:eastAsia="en-US"/>
        </w:rPr>
        <w:t>. You are free to copy, communicate and adapt this work, so long as you attribute the State Library of Queensland.</w:t>
      </w:r>
    </w:p>
    <w:p w:rsidR="00272BCE" w:rsidRPr="002A5F92" w:rsidRDefault="00272BCE" w:rsidP="00272BCE">
      <w:pPr>
        <w:jc w:val="right"/>
        <w:rPr>
          <w:rFonts w:eastAsia="MS Mincho" w:cs="Arial"/>
          <w:sz w:val="20"/>
          <w:lang w:val="en-US" w:eastAsia="en-US"/>
        </w:rPr>
      </w:pPr>
      <w:r w:rsidRPr="002A5F92">
        <w:rPr>
          <w:rFonts w:eastAsia="MS Mincho" w:cs="Arial"/>
          <w:noProof/>
          <w:sz w:val="20"/>
          <w:lang w:eastAsia="en-US"/>
        </w:rPr>
        <w:drawing>
          <wp:inline distT="0" distB="0" distL="0" distR="0" wp14:anchorId="512325EC" wp14:editId="4C729F22">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A5F92">
        <w:rPr>
          <w:rFonts w:eastAsia="MS Mincho" w:cs="Arial"/>
          <w:sz w:val="20"/>
          <w:lang w:val="en-US" w:eastAsia="en-US"/>
        </w:rPr>
        <w:t xml:space="preserve">  </w:t>
      </w:r>
      <w:r w:rsidRPr="002A5F92">
        <w:rPr>
          <w:rFonts w:eastAsia="MS Mincho" w:cs="Arial"/>
          <w:noProof/>
          <w:sz w:val="20"/>
          <w:lang w:eastAsia="en-US"/>
        </w:rPr>
        <w:drawing>
          <wp:inline distT="0" distB="0" distL="0" distR="0" wp14:anchorId="644FB15E" wp14:editId="60545111">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272BCE" w:rsidRDefault="00272BCE" w:rsidP="00272BCE">
      <w:pPr>
        <w:tabs>
          <w:tab w:val="left" w:pos="6084"/>
        </w:tabs>
        <w:jc w:val="right"/>
        <w:rPr>
          <w:rFonts w:eastAsia="MS Mincho" w:cs="Arial"/>
          <w:color w:val="0000FF"/>
          <w:sz w:val="20"/>
          <w:u w:val="single"/>
          <w:lang w:val="en-US" w:eastAsia="en-US"/>
        </w:rPr>
      </w:pPr>
      <w:r w:rsidRPr="002A5F92">
        <w:rPr>
          <w:rFonts w:eastAsia="MS Mincho" w:cs="Arial"/>
          <w:sz w:val="20"/>
          <w:lang w:val="en-US" w:eastAsia="en-US"/>
        </w:rPr>
        <w:t xml:space="preserve">For more information see </w:t>
      </w:r>
      <w:hyperlink r:id="rId15" w:history="1">
        <w:r w:rsidRPr="002A5F92">
          <w:rPr>
            <w:rFonts w:eastAsia="MS Mincho" w:cs="Arial"/>
            <w:color w:val="0000FF"/>
            <w:sz w:val="20"/>
            <w:u w:val="single"/>
            <w:lang w:val="en-US" w:eastAsia="en-US"/>
          </w:rPr>
          <w:t>http://creativecommons.org/licenses/by/3.0/au</w:t>
        </w:r>
      </w:hyperlink>
      <w:bookmarkEnd w:id="5"/>
    </w:p>
    <w:p w:rsidR="00272BCE" w:rsidRDefault="00272BCE" w:rsidP="00272BCE">
      <w:pPr>
        <w:tabs>
          <w:tab w:val="left" w:pos="6084"/>
        </w:tabs>
        <w:jc w:val="right"/>
        <w:rPr>
          <w:rFonts w:eastAsia="MS Mincho" w:cs="Arial"/>
          <w:color w:val="0000FF"/>
          <w:sz w:val="20"/>
          <w:u w:val="single"/>
          <w:lang w:val="en-US" w:eastAsia="en-US"/>
        </w:rPr>
      </w:pPr>
    </w:p>
    <w:bookmarkEnd w:id="6"/>
    <w:p w:rsidR="00272BCE" w:rsidRDefault="00272BCE" w:rsidP="00967C17">
      <w:pPr>
        <w:rPr>
          <w:noProof/>
        </w:rPr>
      </w:pPr>
    </w:p>
    <w:sectPr w:rsidR="00272BCE" w:rsidSect="006B5094">
      <w:footerReference w:type="default" r:id="rId16"/>
      <w:type w:val="continuous"/>
      <w:pgSz w:w="11906" w:h="16838" w:code="9"/>
      <w:pgMar w:top="709" w:right="851" w:bottom="1021" w:left="851"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097" w:rsidRDefault="00E61097">
      <w:r>
        <w:separator/>
      </w:r>
    </w:p>
  </w:endnote>
  <w:endnote w:type="continuationSeparator" w:id="0">
    <w:p w:rsidR="00E61097" w:rsidRDefault="00E6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272BCE" w:rsidTr="0083709A">
      <w:trPr>
        <w:trHeight w:val="163"/>
        <w:jc w:val="center"/>
      </w:trPr>
      <w:tc>
        <w:tcPr>
          <w:tcW w:w="7995" w:type="dxa"/>
          <w:gridSpan w:val="4"/>
          <w:shd w:val="clear" w:color="auto" w:fill="auto"/>
        </w:tcPr>
        <w:p w:rsidR="00272BCE" w:rsidRPr="00FF7507" w:rsidRDefault="00272BCE" w:rsidP="00272BCE">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272BCE" w:rsidRPr="00FF7507" w:rsidRDefault="00272BCE" w:rsidP="00272BCE">
          <w:pPr>
            <w:pStyle w:val="Footer"/>
            <w:rPr>
              <w:rFonts w:eastAsia="MS Gothic" w:cs="Arial"/>
              <w:bCs/>
              <w:sz w:val="16"/>
              <w:szCs w:val="16"/>
            </w:rPr>
          </w:pPr>
          <w:r w:rsidRPr="002614A1">
            <w:rPr>
              <w:rFonts w:eastAsia="MS Gothic" w:cs="Arial"/>
              <w:bCs/>
              <w:sz w:val="16"/>
              <w:szCs w:val="16"/>
            </w:rPr>
            <w:t>Records File #: 520_315_227</w:t>
          </w:r>
        </w:p>
      </w:tc>
    </w:tr>
    <w:tr w:rsidR="00272BCE" w:rsidTr="0083709A">
      <w:trPr>
        <w:trHeight w:val="156"/>
        <w:jc w:val="center"/>
      </w:trPr>
      <w:tc>
        <w:tcPr>
          <w:tcW w:w="2648" w:type="dxa"/>
          <w:shd w:val="clear" w:color="auto" w:fill="C0C0C0"/>
          <w:vAlign w:val="center"/>
        </w:tcPr>
        <w:p w:rsidR="00272BCE" w:rsidRPr="00FF7507" w:rsidRDefault="00272BCE" w:rsidP="00272BCE">
          <w:pPr>
            <w:pStyle w:val="Footer"/>
            <w:rPr>
              <w:rFonts w:eastAsia="MS Gothic" w:cs="Arial"/>
              <w:bCs/>
              <w:sz w:val="16"/>
              <w:szCs w:val="16"/>
            </w:rPr>
          </w:pPr>
          <w:r w:rsidRPr="00FF7507">
            <w:rPr>
              <w:rFonts w:eastAsia="Cambria Math" w:cs="Arial"/>
              <w:bCs/>
              <w:sz w:val="16"/>
              <w:szCs w:val="16"/>
            </w:rPr>
            <w:t xml:space="preserve">Authorised </w:t>
          </w:r>
          <w:proofErr w:type="gramStart"/>
          <w:r w:rsidRPr="00FF7507">
            <w:rPr>
              <w:rFonts w:eastAsia="Cambria Math" w:cs="Arial"/>
              <w:bCs/>
              <w:sz w:val="16"/>
              <w:szCs w:val="16"/>
            </w:rPr>
            <w:t>by:</w:t>
          </w:r>
          <w:proofErr w:type="gramEnd"/>
          <w:r>
            <w:rPr>
              <w:rFonts w:eastAsia="Cambria Math" w:cs="Arial"/>
              <w:bCs/>
              <w:sz w:val="16"/>
              <w:szCs w:val="16"/>
            </w:rPr>
            <w:t xml:space="preserve"> Daniel Flood</w:t>
          </w:r>
        </w:p>
      </w:tc>
      <w:tc>
        <w:tcPr>
          <w:tcW w:w="2649" w:type="dxa"/>
          <w:shd w:val="clear" w:color="auto" w:fill="C0C0C0"/>
          <w:vAlign w:val="center"/>
        </w:tcPr>
        <w:p w:rsidR="00272BCE" w:rsidRPr="00FF7507" w:rsidRDefault="00272BCE" w:rsidP="00272BCE">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272BCE" w:rsidRPr="00FF7507" w:rsidRDefault="00272BCE" w:rsidP="00272BCE">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272BCE" w:rsidRPr="00FF7507" w:rsidRDefault="00272BCE" w:rsidP="00272BCE">
          <w:pPr>
            <w:pStyle w:val="Footer"/>
            <w:rPr>
              <w:rFonts w:cs="Arial"/>
              <w:sz w:val="16"/>
              <w:szCs w:val="16"/>
            </w:rPr>
          </w:pPr>
          <w:r>
            <w:rPr>
              <w:rFonts w:cs="Arial"/>
              <w:sz w:val="16"/>
              <w:szCs w:val="16"/>
            </w:rPr>
            <w:t xml:space="preserve"> </w:t>
          </w:r>
          <w:r w:rsidRPr="00FF7507">
            <w:rPr>
              <w:rFonts w:cs="Arial"/>
              <w:sz w:val="16"/>
              <w:szCs w:val="16"/>
            </w:rPr>
            <w:t>Revision Date:</w:t>
          </w:r>
        </w:p>
      </w:tc>
    </w:tr>
    <w:tr w:rsidR="00272BCE" w:rsidTr="0083709A">
      <w:trPr>
        <w:trHeight w:val="156"/>
        <w:jc w:val="center"/>
      </w:trPr>
      <w:tc>
        <w:tcPr>
          <w:tcW w:w="2648" w:type="dxa"/>
          <w:shd w:val="clear" w:color="auto" w:fill="FFFFFF" w:themeFill="background1"/>
          <w:vAlign w:val="center"/>
        </w:tcPr>
        <w:p w:rsidR="00272BCE" w:rsidRPr="00FF7507" w:rsidRDefault="00272BCE" w:rsidP="00272BCE">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272BCE" w:rsidRPr="00FF7507" w:rsidRDefault="00272BCE" w:rsidP="00272BCE">
          <w:pPr>
            <w:pStyle w:val="Footer"/>
            <w:rPr>
              <w:rFonts w:cs="Arial"/>
              <w:sz w:val="16"/>
              <w:szCs w:val="16"/>
            </w:rPr>
          </w:pPr>
        </w:p>
      </w:tc>
      <w:tc>
        <w:tcPr>
          <w:tcW w:w="2648" w:type="dxa"/>
          <w:shd w:val="clear" w:color="auto" w:fill="FFFFFF" w:themeFill="background1"/>
          <w:vAlign w:val="center"/>
        </w:tcPr>
        <w:p w:rsidR="00272BCE" w:rsidRPr="00DC1FE1" w:rsidRDefault="00272BCE" w:rsidP="00272BCE">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272BCE" w:rsidRDefault="00272BCE" w:rsidP="00272BCE">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7</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8774AD" w:rsidRPr="00272BCE" w:rsidRDefault="008774AD" w:rsidP="00272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097" w:rsidRDefault="00E61097">
      <w:r>
        <w:separator/>
      </w:r>
    </w:p>
  </w:footnote>
  <w:footnote w:type="continuationSeparator" w:id="0">
    <w:p w:rsidR="00E61097" w:rsidRDefault="00E61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7F68"/>
    <w:multiLevelType w:val="hybridMultilevel"/>
    <w:tmpl w:val="34341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51726"/>
    <w:multiLevelType w:val="hybridMultilevel"/>
    <w:tmpl w:val="0254998C"/>
    <w:lvl w:ilvl="0" w:tplc="0C09000F">
      <w:start w:val="1"/>
      <w:numFmt w:val="decimal"/>
      <w:lvlText w:val="%1."/>
      <w:lvlJc w:val="left"/>
      <w:pPr>
        <w:tabs>
          <w:tab w:val="num" w:pos="4046"/>
        </w:tabs>
        <w:ind w:left="4046"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12438E9"/>
    <w:multiLevelType w:val="hybridMultilevel"/>
    <w:tmpl w:val="DD70B60C"/>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122317"/>
    <w:multiLevelType w:val="hybridMultilevel"/>
    <w:tmpl w:val="B8BEFF68"/>
    <w:lvl w:ilvl="0" w:tplc="D4BA59F8">
      <w:start w:val="1"/>
      <w:numFmt w:val="bullet"/>
      <w:lvlText w:val=""/>
      <w:lvlJc w:val="left"/>
      <w:pPr>
        <w:tabs>
          <w:tab w:val="num" w:pos="644"/>
        </w:tabs>
        <w:ind w:left="644" w:hanging="284"/>
      </w:pPr>
      <w:rPr>
        <w:rFonts w:ascii="Wingdings" w:hAnsi="Wingdings" w:hint="default"/>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5A37AA"/>
    <w:multiLevelType w:val="hybridMultilevel"/>
    <w:tmpl w:val="6F64CA42"/>
    <w:lvl w:ilvl="0" w:tplc="0C090001">
      <w:start w:val="1"/>
      <w:numFmt w:val="bullet"/>
      <w:lvlText w:val=""/>
      <w:lvlJc w:val="left"/>
      <w:pPr>
        <w:tabs>
          <w:tab w:val="num" w:pos="792"/>
        </w:tabs>
        <w:ind w:left="792" w:hanging="360"/>
      </w:pPr>
      <w:rPr>
        <w:rFonts w:ascii="Symbol" w:hAnsi="Symbol" w:hint="default"/>
      </w:rPr>
    </w:lvl>
    <w:lvl w:ilvl="1" w:tplc="0C090003" w:tentative="1">
      <w:start w:val="1"/>
      <w:numFmt w:val="bullet"/>
      <w:lvlText w:val="o"/>
      <w:lvlJc w:val="left"/>
      <w:pPr>
        <w:tabs>
          <w:tab w:val="num" w:pos="1512"/>
        </w:tabs>
        <w:ind w:left="1512" w:hanging="360"/>
      </w:pPr>
      <w:rPr>
        <w:rFonts w:ascii="Courier New" w:hAnsi="Courier New" w:hint="default"/>
      </w:rPr>
    </w:lvl>
    <w:lvl w:ilvl="2" w:tplc="0C090005" w:tentative="1">
      <w:start w:val="1"/>
      <w:numFmt w:val="bullet"/>
      <w:lvlText w:val=""/>
      <w:lvlJc w:val="left"/>
      <w:pPr>
        <w:tabs>
          <w:tab w:val="num" w:pos="2232"/>
        </w:tabs>
        <w:ind w:left="2232" w:hanging="360"/>
      </w:pPr>
      <w:rPr>
        <w:rFonts w:ascii="Wingdings" w:hAnsi="Wingdings" w:hint="default"/>
      </w:rPr>
    </w:lvl>
    <w:lvl w:ilvl="3" w:tplc="0C090001" w:tentative="1">
      <w:start w:val="1"/>
      <w:numFmt w:val="bullet"/>
      <w:lvlText w:val=""/>
      <w:lvlJc w:val="left"/>
      <w:pPr>
        <w:tabs>
          <w:tab w:val="num" w:pos="2952"/>
        </w:tabs>
        <w:ind w:left="2952" w:hanging="360"/>
      </w:pPr>
      <w:rPr>
        <w:rFonts w:ascii="Symbol" w:hAnsi="Symbol" w:hint="default"/>
      </w:rPr>
    </w:lvl>
    <w:lvl w:ilvl="4" w:tplc="0C090003" w:tentative="1">
      <w:start w:val="1"/>
      <w:numFmt w:val="bullet"/>
      <w:lvlText w:val="o"/>
      <w:lvlJc w:val="left"/>
      <w:pPr>
        <w:tabs>
          <w:tab w:val="num" w:pos="3672"/>
        </w:tabs>
        <w:ind w:left="3672" w:hanging="360"/>
      </w:pPr>
      <w:rPr>
        <w:rFonts w:ascii="Courier New" w:hAnsi="Courier New" w:hint="default"/>
      </w:rPr>
    </w:lvl>
    <w:lvl w:ilvl="5" w:tplc="0C090005" w:tentative="1">
      <w:start w:val="1"/>
      <w:numFmt w:val="bullet"/>
      <w:lvlText w:val=""/>
      <w:lvlJc w:val="left"/>
      <w:pPr>
        <w:tabs>
          <w:tab w:val="num" w:pos="4392"/>
        </w:tabs>
        <w:ind w:left="4392" w:hanging="360"/>
      </w:pPr>
      <w:rPr>
        <w:rFonts w:ascii="Wingdings" w:hAnsi="Wingdings" w:hint="default"/>
      </w:rPr>
    </w:lvl>
    <w:lvl w:ilvl="6" w:tplc="0C090001" w:tentative="1">
      <w:start w:val="1"/>
      <w:numFmt w:val="bullet"/>
      <w:lvlText w:val=""/>
      <w:lvlJc w:val="left"/>
      <w:pPr>
        <w:tabs>
          <w:tab w:val="num" w:pos="5112"/>
        </w:tabs>
        <w:ind w:left="5112" w:hanging="360"/>
      </w:pPr>
      <w:rPr>
        <w:rFonts w:ascii="Symbol" w:hAnsi="Symbol" w:hint="default"/>
      </w:rPr>
    </w:lvl>
    <w:lvl w:ilvl="7" w:tplc="0C090003" w:tentative="1">
      <w:start w:val="1"/>
      <w:numFmt w:val="bullet"/>
      <w:lvlText w:val="o"/>
      <w:lvlJc w:val="left"/>
      <w:pPr>
        <w:tabs>
          <w:tab w:val="num" w:pos="5832"/>
        </w:tabs>
        <w:ind w:left="5832" w:hanging="360"/>
      </w:pPr>
      <w:rPr>
        <w:rFonts w:ascii="Courier New" w:hAnsi="Courier New" w:hint="default"/>
      </w:rPr>
    </w:lvl>
    <w:lvl w:ilvl="8" w:tplc="0C090005" w:tentative="1">
      <w:start w:val="1"/>
      <w:numFmt w:val="bullet"/>
      <w:lvlText w:val=""/>
      <w:lvlJc w:val="left"/>
      <w:pPr>
        <w:tabs>
          <w:tab w:val="num" w:pos="6552"/>
        </w:tabs>
        <w:ind w:left="6552" w:hanging="360"/>
      </w:pPr>
      <w:rPr>
        <w:rFonts w:ascii="Wingdings" w:hAnsi="Wingdings" w:hint="default"/>
      </w:rPr>
    </w:lvl>
  </w:abstractNum>
  <w:abstractNum w:abstractNumId="6" w15:restartNumberingAfterBreak="0">
    <w:nsid w:val="1F2500A8"/>
    <w:multiLevelType w:val="hybridMultilevel"/>
    <w:tmpl w:val="D7BC08AC"/>
    <w:lvl w:ilvl="0" w:tplc="357A0336">
      <w:start w:val="1"/>
      <w:numFmt w:val="bullet"/>
      <w:lvlText w:val=""/>
      <w:lvlJc w:val="left"/>
      <w:pPr>
        <w:tabs>
          <w:tab w:val="num" w:pos="720"/>
        </w:tabs>
        <w:ind w:left="72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93FD1"/>
    <w:multiLevelType w:val="hybridMultilevel"/>
    <w:tmpl w:val="63AEA35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C6E22"/>
    <w:multiLevelType w:val="hybridMultilevel"/>
    <w:tmpl w:val="A5E4AF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D25F97"/>
    <w:multiLevelType w:val="hybridMultilevel"/>
    <w:tmpl w:val="E3ACDE5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9A604F"/>
    <w:multiLevelType w:val="hybridMultilevel"/>
    <w:tmpl w:val="26E459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2B41C7"/>
    <w:multiLevelType w:val="hybridMultilevel"/>
    <w:tmpl w:val="F50695D2"/>
    <w:lvl w:ilvl="0" w:tplc="17AC8FA2">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3DF47A88"/>
    <w:multiLevelType w:val="hybridMultilevel"/>
    <w:tmpl w:val="FBBE3F0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DC1520"/>
    <w:multiLevelType w:val="hybridMultilevel"/>
    <w:tmpl w:val="43207F4E"/>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9603348"/>
    <w:multiLevelType w:val="hybridMultilevel"/>
    <w:tmpl w:val="07D61222"/>
    <w:lvl w:ilvl="0" w:tplc="D4BA59F8">
      <w:start w:val="1"/>
      <w:numFmt w:val="bullet"/>
      <w:lvlText w:val=""/>
      <w:lvlJc w:val="left"/>
      <w:pPr>
        <w:tabs>
          <w:tab w:val="num" w:pos="644"/>
        </w:tabs>
        <w:ind w:left="644" w:hanging="284"/>
      </w:pPr>
      <w:rPr>
        <w:rFonts w:ascii="Wingdings" w:hAnsi="Wingdings" w:hint="default"/>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5134D3"/>
    <w:multiLevelType w:val="hybridMultilevel"/>
    <w:tmpl w:val="26EEF964"/>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9" w15:restartNumberingAfterBreak="0">
    <w:nsid w:val="4F290F2C"/>
    <w:multiLevelType w:val="hybridMultilevel"/>
    <w:tmpl w:val="5B6A68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4B693D"/>
    <w:multiLevelType w:val="hybridMultilevel"/>
    <w:tmpl w:val="B31A5FCA"/>
    <w:lvl w:ilvl="0" w:tplc="9B58120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4B32BE3"/>
    <w:multiLevelType w:val="hybridMultilevel"/>
    <w:tmpl w:val="BCBC12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3C2A03"/>
    <w:multiLevelType w:val="hybridMultilevel"/>
    <w:tmpl w:val="EA80D492"/>
    <w:lvl w:ilvl="0" w:tplc="F9DE4F7C">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010175"/>
    <w:multiLevelType w:val="hybridMultilevel"/>
    <w:tmpl w:val="10E2169A"/>
    <w:lvl w:ilvl="0" w:tplc="D8F23DC2">
      <w:start w:val="1"/>
      <w:numFmt w:val="bullet"/>
      <w:lvlText w:val=""/>
      <w:lvlJc w:val="left"/>
      <w:pPr>
        <w:tabs>
          <w:tab w:val="num" w:pos="612"/>
        </w:tabs>
        <w:ind w:left="612"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A43434"/>
    <w:multiLevelType w:val="hybridMultilevel"/>
    <w:tmpl w:val="3BA45E86"/>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B311B6"/>
    <w:multiLevelType w:val="hybridMultilevel"/>
    <w:tmpl w:val="45B8F400"/>
    <w:lvl w:ilvl="0" w:tplc="4ABC7E54">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2"/>
  </w:num>
  <w:num w:numId="3">
    <w:abstractNumId w:val="20"/>
  </w:num>
  <w:num w:numId="4">
    <w:abstractNumId w:val="27"/>
  </w:num>
  <w:num w:numId="5">
    <w:abstractNumId w:val="2"/>
  </w:num>
  <w:num w:numId="6">
    <w:abstractNumId w:val="15"/>
  </w:num>
  <w:num w:numId="7">
    <w:abstractNumId w:val="21"/>
  </w:num>
  <w:num w:numId="8">
    <w:abstractNumId w:val="30"/>
  </w:num>
  <w:num w:numId="9">
    <w:abstractNumId w:val="11"/>
  </w:num>
  <w:num w:numId="10">
    <w:abstractNumId w:val="28"/>
  </w:num>
  <w:num w:numId="11">
    <w:abstractNumId w:val="24"/>
  </w:num>
  <w:num w:numId="12">
    <w:abstractNumId w:val="3"/>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6"/>
  </w:num>
  <w:num w:numId="16">
    <w:abstractNumId w:val="7"/>
  </w:num>
  <w:num w:numId="17">
    <w:abstractNumId w:val="13"/>
  </w:num>
  <w:num w:numId="18">
    <w:abstractNumId w:val="14"/>
  </w:num>
  <w:num w:numId="19">
    <w:abstractNumId w:val="16"/>
  </w:num>
  <w:num w:numId="20">
    <w:abstractNumId w:val="23"/>
  </w:num>
  <w:num w:numId="21">
    <w:abstractNumId w:val="18"/>
  </w:num>
  <w:num w:numId="22">
    <w:abstractNumId w:val="0"/>
  </w:num>
  <w:num w:numId="23">
    <w:abstractNumId w:val="10"/>
  </w:num>
  <w:num w:numId="24">
    <w:abstractNumId w:val="9"/>
  </w:num>
  <w:num w:numId="25">
    <w:abstractNumId w:val="4"/>
  </w:num>
  <w:num w:numId="26">
    <w:abstractNumId w:val="6"/>
  </w:num>
  <w:num w:numId="27">
    <w:abstractNumId w:val="19"/>
  </w:num>
  <w:num w:numId="28">
    <w:abstractNumId w:val="17"/>
  </w:num>
  <w:num w:numId="29">
    <w:abstractNumId w:val="29"/>
  </w:num>
  <w:num w:numId="30">
    <w:abstractNumId w:val="25"/>
  </w:num>
  <w:num w:numId="31">
    <w:abstractNumId w:val="8"/>
  </w:num>
  <w:num w:numId="32">
    <w:abstractNumId w:val="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0E3"/>
    <w:rsid w:val="00002FA4"/>
    <w:rsid w:val="000035AD"/>
    <w:rsid w:val="00006122"/>
    <w:rsid w:val="00007AFF"/>
    <w:rsid w:val="0001257E"/>
    <w:rsid w:val="00012606"/>
    <w:rsid w:val="000150F7"/>
    <w:rsid w:val="000159B3"/>
    <w:rsid w:val="00022736"/>
    <w:rsid w:val="00024F85"/>
    <w:rsid w:val="0003347E"/>
    <w:rsid w:val="0003380B"/>
    <w:rsid w:val="00033942"/>
    <w:rsid w:val="00033E91"/>
    <w:rsid w:val="00034187"/>
    <w:rsid w:val="00035006"/>
    <w:rsid w:val="000360C1"/>
    <w:rsid w:val="00040659"/>
    <w:rsid w:val="00040AE6"/>
    <w:rsid w:val="00041143"/>
    <w:rsid w:val="000420D4"/>
    <w:rsid w:val="00042AB2"/>
    <w:rsid w:val="000455E9"/>
    <w:rsid w:val="00047819"/>
    <w:rsid w:val="00050BE5"/>
    <w:rsid w:val="000536F2"/>
    <w:rsid w:val="00055B5F"/>
    <w:rsid w:val="00056831"/>
    <w:rsid w:val="0006180F"/>
    <w:rsid w:val="000618E5"/>
    <w:rsid w:val="00062195"/>
    <w:rsid w:val="00063FF3"/>
    <w:rsid w:val="00071BE4"/>
    <w:rsid w:val="00073A13"/>
    <w:rsid w:val="000765A6"/>
    <w:rsid w:val="000805D2"/>
    <w:rsid w:val="0008112A"/>
    <w:rsid w:val="00082213"/>
    <w:rsid w:val="000827E2"/>
    <w:rsid w:val="000828F9"/>
    <w:rsid w:val="00084BA5"/>
    <w:rsid w:val="00086BB4"/>
    <w:rsid w:val="000872F5"/>
    <w:rsid w:val="00087494"/>
    <w:rsid w:val="00087FA2"/>
    <w:rsid w:val="00091CA9"/>
    <w:rsid w:val="0009640E"/>
    <w:rsid w:val="00096BD9"/>
    <w:rsid w:val="00097338"/>
    <w:rsid w:val="000A0025"/>
    <w:rsid w:val="000A16DB"/>
    <w:rsid w:val="000A3E85"/>
    <w:rsid w:val="000B4008"/>
    <w:rsid w:val="000B621C"/>
    <w:rsid w:val="000B7702"/>
    <w:rsid w:val="000B78C0"/>
    <w:rsid w:val="000C22A2"/>
    <w:rsid w:val="000C2C6F"/>
    <w:rsid w:val="000C34A4"/>
    <w:rsid w:val="000C460E"/>
    <w:rsid w:val="000D07C3"/>
    <w:rsid w:val="000D19B6"/>
    <w:rsid w:val="000D2430"/>
    <w:rsid w:val="000D6E58"/>
    <w:rsid w:val="000D6E89"/>
    <w:rsid w:val="000D7640"/>
    <w:rsid w:val="000D76A4"/>
    <w:rsid w:val="000E28A3"/>
    <w:rsid w:val="000E3140"/>
    <w:rsid w:val="000E3C24"/>
    <w:rsid w:val="000E6DA0"/>
    <w:rsid w:val="000E7FB3"/>
    <w:rsid w:val="000F117C"/>
    <w:rsid w:val="000F2E2D"/>
    <w:rsid w:val="001004F8"/>
    <w:rsid w:val="00101AA0"/>
    <w:rsid w:val="00103ED6"/>
    <w:rsid w:val="00103F53"/>
    <w:rsid w:val="001047B1"/>
    <w:rsid w:val="00106FCB"/>
    <w:rsid w:val="00111FF8"/>
    <w:rsid w:val="00113AA4"/>
    <w:rsid w:val="00114B1C"/>
    <w:rsid w:val="001201F5"/>
    <w:rsid w:val="00121677"/>
    <w:rsid w:val="001249A3"/>
    <w:rsid w:val="00124EAD"/>
    <w:rsid w:val="001254D8"/>
    <w:rsid w:val="001301B1"/>
    <w:rsid w:val="00136E7B"/>
    <w:rsid w:val="00137E5A"/>
    <w:rsid w:val="00140070"/>
    <w:rsid w:val="00142F4E"/>
    <w:rsid w:val="00143156"/>
    <w:rsid w:val="0014457F"/>
    <w:rsid w:val="00145F55"/>
    <w:rsid w:val="00151F17"/>
    <w:rsid w:val="00154EE5"/>
    <w:rsid w:val="0015632B"/>
    <w:rsid w:val="00157589"/>
    <w:rsid w:val="0016049E"/>
    <w:rsid w:val="00160CA1"/>
    <w:rsid w:val="00160FAB"/>
    <w:rsid w:val="00162BBE"/>
    <w:rsid w:val="00162F14"/>
    <w:rsid w:val="0016437A"/>
    <w:rsid w:val="00164882"/>
    <w:rsid w:val="00166643"/>
    <w:rsid w:val="00167810"/>
    <w:rsid w:val="0017012F"/>
    <w:rsid w:val="00170BA9"/>
    <w:rsid w:val="00171DAE"/>
    <w:rsid w:val="00175BA1"/>
    <w:rsid w:val="0017678A"/>
    <w:rsid w:val="00176E79"/>
    <w:rsid w:val="0017713E"/>
    <w:rsid w:val="0018377E"/>
    <w:rsid w:val="00185457"/>
    <w:rsid w:val="001863EB"/>
    <w:rsid w:val="001863EE"/>
    <w:rsid w:val="00190461"/>
    <w:rsid w:val="0019098B"/>
    <w:rsid w:val="00190CF9"/>
    <w:rsid w:val="001931D6"/>
    <w:rsid w:val="00193AE6"/>
    <w:rsid w:val="0019415B"/>
    <w:rsid w:val="0019453A"/>
    <w:rsid w:val="00194BCE"/>
    <w:rsid w:val="00197B89"/>
    <w:rsid w:val="001A15EE"/>
    <w:rsid w:val="001A22D5"/>
    <w:rsid w:val="001A4119"/>
    <w:rsid w:val="001A4BC4"/>
    <w:rsid w:val="001A50C3"/>
    <w:rsid w:val="001A50F4"/>
    <w:rsid w:val="001A67AF"/>
    <w:rsid w:val="001B20D7"/>
    <w:rsid w:val="001B22BD"/>
    <w:rsid w:val="001B32BA"/>
    <w:rsid w:val="001B3828"/>
    <w:rsid w:val="001B6766"/>
    <w:rsid w:val="001C375C"/>
    <w:rsid w:val="001C3786"/>
    <w:rsid w:val="001C481F"/>
    <w:rsid w:val="001C5BDB"/>
    <w:rsid w:val="001C66C2"/>
    <w:rsid w:val="001C6E8D"/>
    <w:rsid w:val="001D2578"/>
    <w:rsid w:val="001D27C9"/>
    <w:rsid w:val="001D2B6B"/>
    <w:rsid w:val="001E160C"/>
    <w:rsid w:val="001E4424"/>
    <w:rsid w:val="001E55B6"/>
    <w:rsid w:val="001E5828"/>
    <w:rsid w:val="001E7147"/>
    <w:rsid w:val="001E72B1"/>
    <w:rsid w:val="001F2D4B"/>
    <w:rsid w:val="001F3DD4"/>
    <w:rsid w:val="0020153E"/>
    <w:rsid w:val="00201FA4"/>
    <w:rsid w:val="0020382A"/>
    <w:rsid w:val="0020514C"/>
    <w:rsid w:val="002059BD"/>
    <w:rsid w:val="00205A8C"/>
    <w:rsid w:val="00207214"/>
    <w:rsid w:val="00211AD7"/>
    <w:rsid w:val="002145B1"/>
    <w:rsid w:val="00217BE8"/>
    <w:rsid w:val="0022005A"/>
    <w:rsid w:val="0022154F"/>
    <w:rsid w:val="00226D1E"/>
    <w:rsid w:val="00227D26"/>
    <w:rsid w:val="0023330D"/>
    <w:rsid w:val="002340DA"/>
    <w:rsid w:val="0024149D"/>
    <w:rsid w:val="0024578A"/>
    <w:rsid w:val="00246FA6"/>
    <w:rsid w:val="00250B0B"/>
    <w:rsid w:val="00250FB0"/>
    <w:rsid w:val="002520B6"/>
    <w:rsid w:val="00253231"/>
    <w:rsid w:val="002533FD"/>
    <w:rsid w:val="002551E0"/>
    <w:rsid w:val="00255E46"/>
    <w:rsid w:val="00260D5C"/>
    <w:rsid w:val="00262F11"/>
    <w:rsid w:val="002633FF"/>
    <w:rsid w:val="00265350"/>
    <w:rsid w:val="0026625E"/>
    <w:rsid w:val="00271735"/>
    <w:rsid w:val="00271B87"/>
    <w:rsid w:val="00272BCE"/>
    <w:rsid w:val="00276AC9"/>
    <w:rsid w:val="0028092D"/>
    <w:rsid w:val="00283CE1"/>
    <w:rsid w:val="002847F8"/>
    <w:rsid w:val="00284E5A"/>
    <w:rsid w:val="00290B3A"/>
    <w:rsid w:val="00290F3C"/>
    <w:rsid w:val="00292CFB"/>
    <w:rsid w:val="00295D4A"/>
    <w:rsid w:val="00297237"/>
    <w:rsid w:val="002977EA"/>
    <w:rsid w:val="002A0346"/>
    <w:rsid w:val="002A1D4A"/>
    <w:rsid w:val="002A6993"/>
    <w:rsid w:val="002C069E"/>
    <w:rsid w:val="002C14F8"/>
    <w:rsid w:val="002C1F74"/>
    <w:rsid w:val="002C43BD"/>
    <w:rsid w:val="002C70FD"/>
    <w:rsid w:val="002D0B0F"/>
    <w:rsid w:val="002D0B4F"/>
    <w:rsid w:val="002D2BDC"/>
    <w:rsid w:val="002D7161"/>
    <w:rsid w:val="002E0131"/>
    <w:rsid w:val="002E0E79"/>
    <w:rsid w:val="002E11FA"/>
    <w:rsid w:val="002E129A"/>
    <w:rsid w:val="002E1839"/>
    <w:rsid w:val="002E4A6B"/>
    <w:rsid w:val="002E6321"/>
    <w:rsid w:val="002E676F"/>
    <w:rsid w:val="002E780E"/>
    <w:rsid w:val="002E7B0E"/>
    <w:rsid w:val="002E7D8A"/>
    <w:rsid w:val="002F080B"/>
    <w:rsid w:val="002F4772"/>
    <w:rsid w:val="002F6434"/>
    <w:rsid w:val="002F6D38"/>
    <w:rsid w:val="0030298A"/>
    <w:rsid w:val="003036BB"/>
    <w:rsid w:val="003039EF"/>
    <w:rsid w:val="00303E70"/>
    <w:rsid w:val="0030684D"/>
    <w:rsid w:val="0030786F"/>
    <w:rsid w:val="00312DF9"/>
    <w:rsid w:val="00317559"/>
    <w:rsid w:val="00317DB3"/>
    <w:rsid w:val="00321330"/>
    <w:rsid w:val="003219DA"/>
    <w:rsid w:val="00322CB6"/>
    <w:rsid w:val="0032345A"/>
    <w:rsid w:val="0032761A"/>
    <w:rsid w:val="003302D0"/>
    <w:rsid w:val="0033137A"/>
    <w:rsid w:val="00332D17"/>
    <w:rsid w:val="003355B1"/>
    <w:rsid w:val="00335A43"/>
    <w:rsid w:val="003401EB"/>
    <w:rsid w:val="00341AE2"/>
    <w:rsid w:val="00342F23"/>
    <w:rsid w:val="00343FCE"/>
    <w:rsid w:val="0034418E"/>
    <w:rsid w:val="0034466C"/>
    <w:rsid w:val="003447BD"/>
    <w:rsid w:val="0034647F"/>
    <w:rsid w:val="003502CB"/>
    <w:rsid w:val="00351BA6"/>
    <w:rsid w:val="00351E96"/>
    <w:rsid w:val="003560B8"/>
    <w:rsid w:val="00356B75"/>
    <w:rsid w:val="00357F17"/>
    <w:rsid w:val="00360683"/>
    <w:rsid w:val="00360799"/>
    <w:rsid w:val="00361D64"/>
    <w:rsid w:val="00364CF7"/>
    <w:rsid w:val="00373AE8"/>
    <w:rsid w:val="00375E5E"/>
    <w:rsid w:val="00375F09"/>
    <w:rsid w:val="00380378"/>
    <w:rsid w:val="00381518"/>
    <w:rsid w:val="00381E7E"/>
    <w:rsid w:val="0038352A"/>
    <w:rsid w:val="003842ED"/>
    <w:rsid w:val="00384E31"/>
    <w:rsid w:val="00385544"/>
    <w:rsid w:val="0038568A"/>
    <w:rsid w:val="00385C98"/>
    <w:rsid w:val="0038619A"/>
    <w:rsid w:val="00387A84"/>
    <w:rsid w:val="00387FF3"/>
    <w:rsid w:val="003A1106"/>
    <w:rsid w:val="003A3622"/>
    <w:rsid w:val="003A372F"/>
    <w:rsid w:val="003A53F8"/>
    <w:rsid w:val="003B0A01"/>
    <w:rsid w:val="003B0BC1"/>
    <w:rsid w:val="003B58B2"/>
    <w:rsid w:val="003C3B6E"/>
    <w:rsid w:val="003C41B8"/>
    <w:rsid w:val="003C571D"/>
    <w:rsid w:val="003C76F7"/>
    <w:rsid w:val="003D1ACA"/>
    <w:rsid w:val="003D27A0"/>
    <w:rsid w:val="003D417A"/>
    <w:rsid w:val="003D7D6C"/>
    <w:rsid w:val="003E076E"/>
    <w:rsid w:val="003E1869"/>
    <w:rsid w:val="003E430F"/>
    <w:rsid w:val="003E4EB4"/>
    <w:rsid w:val="003F1488"/>
    <w:rsid w:val="003F1646"/>
    <w:rsid w:val="003F1F6D"/>
    <w:rsid w:val="003F346A"/>
    <w:rsid w:val="004016C0"/>
    <w:rsid w:val="00401956"/>
    <w:rsid w:val="004037EE"/>
    <w:rsid w:val="00406873"/>
    <w:rsid w:val="0041262E"/>
    <w:rsid w:val="004137ED"/>
    <w:rsid w:val="0041522B"/>
    <w:rsid w:val="0041676D"/>
    <w:rsid w:val="00420C72"/>
    <w:rsid w:val="004218B6"/>
    <w:rsid w:val="004247A8"/>
    <w:rsid w:val="00425EC3"/>
    <w:rsid w:val="00427E47"/>
    <w:rsid w:val="00430A4C"/>
    <w:rsid w:val="004377E2"/>
    <w:rsid w:val="004401CE"/>
    <w:rsid w:val="00440E9C"/>
    <w:rsid w:val="00441959"/>
    <w:rsid w:val="0044349F"/>
    <w:rsid w:val="00445D5B"/>
    <w:rsid w:val="00452350"/>
    <w:rsid w:val="00452699"/>
    <w:rsid w:val="00453595"/>
    <w:rsid w:val="00454EDE"/>
    <w:rsid w:val="00456B0D"/>
    <w:rsid w:val="00457539"/>
    <w:rsid w:val="004578DA"/>
    <w:rsid w:val="00457E2A"/>
    <w:rsid w:val="00457FAF"/>
    <w:rsid w:val="004608D7"/>
    <w:rsid w:val="004609DE"/>
    <w:rsid w:val="004611FC"/>
    <w:rsid w:val="00461A9C"/>
    <w:rsid w:val="00463CA1"/>
    <w:rsid w:val="00465DC2"/>
    <w:rsid w:val="00485FA1"/>
    <w:rsid w:val="00497873"/>
    <w:rsid w:val="004A34B6"/>
    <w:rsid w:val="004A3903"/>
    <w:rsid w:val="004A4549"/>
    <w:rsid w:val="004A4DC7"/>
    <w:rsid w:val="004A5492"/>
    <w:rsid w:val="004A7F5A"/>
    <w:rsid w:val="004B1A45"/>
    <w:rsid w:val="004B418E"/>
    <w:rsid w:val="004B47B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4668"/>
    <w:rsid w:val="004F7B38"/>
    <w:rsid w:val="0050062B"/>
    <w:rsid w:val="00500636"/>
    <w:rsid w:val="00500E72"/>
    <w:rsid w:val="00502428"/>
    <w:rsid w:val="0050273F"/>
    <w:rsid w:val="00506822"/>
    <w:rsid w:val="005070FB"/>
    <w:rsid w:val="00507BB4"/>
    <w:rsid w:val="00507ECE"/>
    <w:rsid w:val="00512266"/>
    <w:rsid w:val="00513760"/>
    <w:rsid w:val="00514DC6"/>
    <w:rsid w:val="00520621"/>
    <w:rsid w:val="00521077"/>
    <w:rsid w:val="005234D7"/>
    <w:rsid w:val="00524951"/>
    <w:rsid w:val="00524C66"/>
    <w:rsid w:val="00526845"/>
    <w:rsid w:val="00527E57"/>
    <w:rsid w:val="00530CB5"/>
    <w:rsid w:val="00534436"/>
    <w:rsid w:val="00535598"/>
    <w:rsid w:val="005418D3"/>
    <w:rsid w:val="005440F6"/>
    <w:rsid w:val="00547DBD"/>
    <w:rsid w:val="0055010F"/>
    <w:rsid w:val="00553D77"/>
    <w:rsid w:val="005662D3"/>
    <w:rsid w:val="005675C8"/>
    <w:rsid w:val="00571382"/>
    <w:rsid w:val="0057178A"/>
    <w:rsid w:val="0057335B"/>
    <w:rsid w:val="00574F1F"/>
    <w:rsid w:val="00575AD2"/>
    <w:rsid w:val="0057625F"/>
    <w:rsid w:val="00576C4F"/>
    <w:rsid w:val="005778CA"/>
    <w:rsid w:val="00583291"/>
    <w:rsid w:val="00584337"/>
    <w:rsid w:val="00591034"/>
    <w:rsid w:val="00593187"/>
    <w:rsid w:val="005935F8"/>
    <w:rsid w:val="005969D1"/>
    <w:rsid w:val="005A14B2"/>
    <w:rsid w:val="005B69FE"/>
    <w:rsid w:val="005C1E43"/>
    <w:rsid w:val="005C2C70"/>
    <w:rsid w:val="005C709B"/>
    <w:rsid w:val="005C79A8"/>
    <w:rsid w:val="005C7FD3"/>
    <w:rsid w:val="005D1868"/>
    <w:rsid w:val="005D51E7"/>
    <w:rsid w:val="005D5A74"/>
    <w:rsid w:val="005D6203"/>
    <w:rsid w:val="005E3C0A"/>
    <w:rsid w:val="005E42B6"/>
    <w:rsid w:val="005E7E38"/>
    <w:rsid w:val="005F2AD4"/>
    <w:rsid w:val="005F30C5"/>
    <w:rsid w:val="005F484B"/>
    <w:rsid w:val="00600851"/>
    <w:rsid w:val="00601EBE"/>
    <w:rsid w:val="0060292E"/>
    <w:rsid w:val="006066B3"/>
    <w:rsid w:val="0060774E"/>
    <w:rsid w:val="006102D7"/>
    <w:rsid w:val="006110EA"/>
    <w:rsid w:val="0061199A"/>
    <w:rsid w:val="00612997"/>
    <w:rsid w:val="00613D58"/>
    <w:rsid w:val="006150CE"/>
    <w:rsid w:val="00615E24"/>
    <w:rsid w:val="0061600F"/>
    <w:rsid w:val="0061604E"/>
    <w:rsid w:val="00616B54"/>
    <w:rsid w:val="006206EE"/>
    <w:rsid w:val="0062281C"/>
    <w:rsid w:val="006253BA"/>
    <w:rsid w:val="00625B8D"/>
    <w:rsid w:val="00630788"/>
    <w:rsid w:val="00630891"/>
    <w:rsid w:val="00631273"/>
    <w:rsid w:val="006317CA"/>
    <w:rsid w:val="00633765"/>
    <w:rsid w:val="006343DF"/>
    <w:rsid w:val="00634402"/>
    <w:rsid w:val="00637C85"/>
    <w:rsid w:val="006419FF"/>
    <w:rsid w:val="006424EB"/>
    <w:rsid w:val="00643456"/>
    <w:rsid w:val="00644921"/>
    <w:rsid w:val="006506EF"/>
    <w:rsid w:val="0065126E"/>
    <w:rsid w:val="0065178C"/>
    <w:rsid w:val="00653144"/>
    <w:rsid w:val="0065395E"/>
    <w:rsid w:val="0065500A"/>
    <w:rsid w:val="00655072"/>
    <w:rsid w:val="0065515F"/>
    <w:rsid w:val="006554A4"/>
    <w:rsid w:val="00656772"/>
    <w:rsid w:val="00660F63"/>
    <w:rsid w:val="0066319D"/>
    <w:rsid w:val="0066345A"/>
    <w:rsid w:val="00664AC6"/>
    <w:rsid w:val="006656F5"/>
    <w:rsid w:val="006659CB"/>
    <w:rsid w:val="00666438"/>
    <w:rsid w:val="00667342"/>
    <w:rsid w:val="00671940"/>
    <w:rsid w:val="00671A6D"/>
    <w:rsid w:val="00672059"/>
    <w:rsid w:val="00672576"/>
    <w:rsid w:val="00673ADA"/>
    <w:rsid w:val="00674561"/>
    <w:rsid w:val="006751A5"/>
    <w:rsid w:val="0068013A"/>
    <w:rsid w:val="0068100B"/>
    <w:rsid w:val="00681F33"/>
    <w:rsid w:val="006857E2"/>
    <w:rsid w:val="006864B6"/>
    <w:rsid w:val="00690561"/>
    <w:rsid w:val="00692EB0"/>
    <w:rsid w:val="0069680B"/>
    <w:rsid w:val="00696C1E"/>
    <w:rsid w:val="006A148F"/>
    <w:rsid w:val="006A5096"/>
    <w:rsid w:val="006A51E3"/>
    <w:rsid w:val="006B4681"/>
    <w:rsid w:val="006B4719"/>
    <w:rsid w:val="006B489B"/>
    <w:rsid w:val="006B5094"/>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2FC3"/>
    <w:rsid w:val="00713364"/>
    <w:rsid w:val="007141AC"/>
    <w:rsid w:val="00716229"/>
    <w:rsid w:val="007170DC"/>
    <w:rsid w:val="00717A57"/>
    <w:rsid w:val="00722AD3"/>
    <w:rsid w:val="00722C84"/>
    <w:rsid w:val="00723B36"/>
    <w:rsid w:val="007329A2"/>
    <w:rsid w:val="00732EC2"/>
    <w:rsid w:val="00733EA3"/>
    <w:rsid w:val="00735011"/>
    <w:rsid w:val="00736E9B"/>
    <w:rsid w:val="0074158A"/>
    <w:rsid w:val="00741B12"/>
    <w:rsid w:val="007449B0"/>
    <w:rsid w:val="00755D0E"/>
    <w:rsid w:val="007604F3"/>
    <w:rsid w:val="007608CD"/>
    <w:rsid w:val="007663DE"/>
    <w:rsid w:val="00767ED9"/>
    <w:rsid w:val="0077049B"/>
    <w:rsid w:val="007728EE"/>
    <w:rsid w:val="00773C9C"/>
    <w:rsid w:val="00774921"/>
    <w:rsid w:val="00774E83"/>
    <w:rsid w:val="00777D13"/>
    <w:rsid w:val="00780CD5"/>
    <w:rsid w:val="007931AA"/>
    <w:rsid w:val="00796596"/>
    <w:rsid w:val="007A062A"/>
    <w:rsid w:val="007A18CB"/>
    <w:rsid w:val="007A3CB7"/>
    <w:rsid w:val="007A6FD2"/>
    <w:rsid w:val="007A7539"/>
    <w:rsid w:val="007B1EAC"/>
    <w:rsid w:val="007B5EEB"/>
    <w:rsid w:val="007C0B0F"/>
    <w:rsid w:val="007C319A"/>
    <w:rsid w:val="007C381E"/>
    <w:rsid w:val="007C47AA"/>
    <w:rsid w:val="007C4B9C"/>
    <w:rsid w:val="007C75A7"/>
    <w:rsid w:val="007C7656"/>
    <w:rsid w:val="007D01C2"/>
    <w:rsid w:val="007D4D5C"/>
    <w:rsid w:val="007D554F"/>
    <w:rsid w:val="007D6B81"/>
    <w:rsid w:val="007E39E2"/>
    <w:rsid w:val="007E4846"/>
    <w:rsid w:val="007E5717"/>
    <w:rsid w:val="007E7CF5"/>
    <w:rsid w:val="007E7F3E"/>
    <w:rsid w:val="007F34D9"/>
    <w:rsid w:val="007F6D58"/>
    <w:rsid w:val="007F6DB9"/>
    <w:rsid w:val="007F71AC"/>
    <w:rsid w:val="0080134A"/>
    <w:rsid w:val="00802AB7"/>
    <w:rsid w:val="0080314C"/>
    <w:rsid w:val="00805513"/>
    <w:rsid w:val="00811B00"/>
    <w:rsid w:val="00813D40"/>
    <w:rsid w:val="00814F90"/>
    <w:rsid w:val="008224A7"/>
    <w:rsid w:val="008225C1"/>
    <w:rsid w:val="00823BAC"/>
    <w:rsid w:val="00832F4D"/>
    <w:rsid w:val="0083749C"/>
    <w:rsid w:val="008400E9"/>
    <w:rsid w:val="0084143E"/>
    <w:rsid w:val="0084523B"/>
    <w:rsid w:val="00846392"/>
    <w:rsid w:val="0084738A"/>
    <w:rsid w:val="00850DC4"/>
    <w:rsid w:val="008533CF"/>
    <w:rsid w:val="008538BD"/>
    <w:rsid w:val="00856D20"/>
    <w:rsid w:val="00856E6E"/>
    <w:rsid w:val="0086107E"/>
    <w:rsid w:val="0086279F"/>
    <w:rsid w:val="00862D65"/>
    <w:rsid w:val="00867DF9"/>
    <w:rsid w:val="00867F83"/>
    <w:rsid w:val="00870CEC"/>
    <w:rsid w:val="00871843"/>
    <w:rsid w:val="008745EF"/>
    <w:rsid w:val="00874805"/>
    <w:rsid w:val="008753D3"/>
    <w:rsid w:val="008774AD"/>
    <w:rsid w:val="00877E3E"/>
    <w:rsid w:val="00883017"/>
    <w:rsid w:val="008868DB"/>
    <w:rsid w:val="00890C99"/>
    <w:rsid w:val="008A3786"/>
    <w:rsid w:val="008A3D9E"/>
    <w:rsid w:val="008A5856"/>
    <w:rsid w:val="008A5BBD"/>
    <w:rsid w:val="008A5DCB"/>
    <w:rsid w:val="008A6108"/>
    <w:rsid w:val="008B091C"/>
    <w:rsid w:val="008B1E38"/>
    <w:rsid w:val="008B3011"/>
    <w:rsid w:val="008B4D2D"/>
    <w:rsid w:val="008B63C8"/>
    <w:rsid w:val="008B665A"/>
    <w:rsid w:val="008C08FC"/>
    <w:rsid w:val="008C2737"/>
    <w:rsid w:val="008C27CF"/>
    <w:rsid w:val="008C2CEA"/>
    <w:rsid w:val="008C45C2"/>
    <w:rsid w:val="008C4B4D"/>
    <w:rsid w:val="008C6A7F"/>
    <w:rsid w:val="008C746E"/>
    <w:rsid w:val="008D15CE"/>
    <w:rsid w:val="008D2156"/>
    <w:rsid w:val="008D368D"/>
    <w:rsid w:val="008D46CF"/>
    <w:rsid w:val="008D7FD5"/>
    <w:rsid w:val="008E26DF"/>
    <w:rsid w:val="008E2E99"/>
    <w:rsid w:val="008E2EE3"/>
    <w:rsid w:val="008E4688"/>
    <w:rsid w:val="008E5365"/>
    <w:rsid w:val="008E6082"/>
    <w:rsid w:val="008E61BD"/>
    <w:rsid w:val="008E7BA5"/>
    <w:rsid w:val="008F3013"/>
    <w:rsid w:val="008F3048"/>
    <w:rsid w:val="008F35BE"/>
    <w:rsid w:val="008F4AFE"/>
    <w:rsid w:val="008F5631"/>
    <w:rsid w:val="008F7473"/>
    <w:rsid w:val="009002F5"/>
    <w:rsid w:val="00900C19"/>
    <w:rsid w:val="009038AB"/>
    <w:rsid w:val="00903CCE"/>
    <w:rsid w:val="00906A35"/>
    <w:rsid w:val="00907710"/>
    <w:rsid w:val="00912072"/>
    <w:rsid w:val="00916727"/>
    <w:rsid w:val="009175D9"/>
    <w:rsid w:val="0092268B"/>
    <w:rsid w:val="00922B8C"/>
    <w:rsid w:val="0092608E"/>
    <w:rsid w:val="00931604"/>
    <w:rsid w:val="009318AA"/>
    <w:rsid w:val="009329DC"/>
    <w:rsid w:val="00932BA8"/>
    <w:rsid w:val="00934D7E"/>
    <w:rsid w:val="0093608E"/>
    <w:rsid w:val="009362DB"/>
    <w:rsid w:val="009370CB"/>
    <w:rsid w:val="00937CA5"/>
    <w:rsid w:val="0094295D"/>
    <w:rsid w:val="00943AF6"/>
    <w:rsid w:val="00946F6C"/>
    <w:rsid w:val="00956740"/>
    <w:rsid w:val="0096069C"/>
    <w:rsid w:val="00961EF2"/>
    <w:rsid w:val="009660AF"/>
    <w:rsid w:val="00967C17"/>
    <w:rsid w:val="009701D7"/>
    <w:rsid w:val="00970C11"/>
    <w:rsid w:val="009773D8"/>
    <w:rsid w:val="00984453"/>
    <w:rsid w:val="00984EFF"/>
    <w:rsid w:val="00985942"/>
    <w:rsid w:val="0098686C"/>
    <w:rsid w:val="0098793E"/>
    <w:rsid w:val="00992FEB"/>
    <w:rsid w:val="0099325C"/>
    <w:rsid w:val="00995267"/>
    <w:rsid w:val="00997E32"/>
    <w:rsid w:val="009A31A3"/>
    <w:rsid w:val="009A5838"/>
    <w:rsid w:val="009A5B64"/>
    <w:rsid w:val="009B2C54"/>
    <w:rsid w:val="009B3DF7"/>
    <w:rsid w:val="009B631B"/>
    <w:rsid w:val="009B671D"/>
    <w:rsid w:val="009B777D"/>
    <w:rsid w:val="009C3B7F"/>
    <w:rsid w:val="009C639F"/>
    <w:rsid w:val="009C771B"/>
    <w:rsid w:val="009D0191"/>
    <w:rsid w:val="009D055E"/>
    <w:rsid w:val="009D1AAB"/>
    <w:rsid w:val="009D2CA8"/>
    <w:rsid w:val="009D3008"/>
    <w:rsid w:val="009D3D38"/>
    <w:rsid w:val="009D4607"/>
    <w:rsid w:val="009D5299"/>
    <w:rsid w:val="009D7044"/>
    <w:rsid w:val="009D7853"/>
    <w:rsid w:val="009E2943"/>
    <w:rsid w:val="009E2CC2"/>
    <w:rsid w:val="009E2F93"/>
    <w:rsid w:val="009E3A40"/>
    <w:rsid w:val="009F11E3"/>
    <w:rsid w:val="009F11FB"/>
    <w:rsid w:val="009F1E8F"/>
    <w:rsid w:val="009F312F"/>
    <w:rsid w:val="009F55C3"/>
    <w:rsid w:val="009F577A"/>
    <w:rsid w:val="009F73A6"/>
    <w:rsid w:val="009F74DA"/>
    <w:rsid w:val="00A00642"/>
    <w:rsid w:val="00A00BA2"/>
    <w:rsid w:val="00A01AF8"/>
    <w:rsid w:val="00A02901"/>
    <w:rsid w:val="00A02EA8"/>
    <w:rsid w:val="00A0478E"/>
    <w:rsid w:val="00A06B6F"/>
    <w:rsid w:val="00A11DF3"/>
    <w:rsid w:val="00A1291E"/>
    <w:rsid w:val="00A12CA7"/>
    <w:rsid w:val="00A130C0"/>
    <w:rsid w:val="00A131A3"/>
    <w:rsid w:val="00A15148"/>
    <w:rsid w:val="00A23BB5"/>
    <w:rsid w:val="00A26568"/>
    <w:rsid w:val="00A30E52"/>
    <w:rsid w:val="00A32662"/>
    <w:rsid w:val="00A326F7"/>
    <w:rsid w:val="00A32E3D"/>
    <w:rsid w:val="00A32FDF"/>
    <w:rsid w:val="00A36859"/>
    <w:rsid w:val="00A37B7B"/>
    <w:rsid w:val="00A40F8F"/>
    <w:rsid w:val="00A41B61"/>
    <w:rsid w:val="00A44206"/>
    <w:rsid w:val="00A44D82"/>
    <w:rsid w:val="00A46CA5"/>
    <w:rsid w:val="00A47252"/>
    <w:rsid w:val="00A51F39"/>
    <w:rsid w:val="00A52927"/>
    <w:rsid w:val="00A543D1"/>
    <w:rsid w:val="00A55D00"/>
    <w:rsid w:val="00A614A1"/>
    <w:rsid w:val="00A61A37"/>
    <w:rsid w:val="00A61FEC"/>
    <w:rsid w:val="00A621A4"/>
    <w:rsid w:val="00A6734F"/>
    <w:rsid w:val="00A701F8"/>
    <w:rsid w:val="00A70631"/>
    <w:rsid w:val="00A71D25"/>
    <w:rsid w:val="00A72850"/>
    <w:rsid w:val="00A73A46"/>
    <w:rsid w:val="00A73D91"/>
    <w:rsid w:val="00A74565"/>
    <w:rsid w:val="00A74907"/>
    <w:rsid w:val="00A76F21"/>
    <w:rsid w:val="00A81C06"/>
    <w:rsid w:val="00A8469E"/>
    <w:rsid w:val="00A860EF"/>
    <w:rsid w:val="00A8756A"/>
    <w:rsid w:val="00A913DA"/>
    <w:rsid w:val="00A9192A"/>
    <w:rsid w:val="00A93E74"/>
    <w:rsid w:val="00A955D7"/>
    <w:rsid w:val="00A957B0"/>
    <w:rsid w:val="00AA3855"/>
    <w:rsid w:val="00AA3DAE"/>
    <w:rsid w:val="00AA4680"/>
    <w:rsid w:val="00AA6DB0"/>
    <w:rsid w:val="00AB5BA5"/>
    <w:rsid w:val="00AC1E64"/>
    <w:rsid w:val="00AC1EFB"/>
    <w:rsid w:val="00AC50D4"/>
    <w:rsid w:val="00AC5446"/>
    <w:rsid w:val="00AC6743"/>
    <w:rsid w:val="00AC7A72"/>
    <w:rsid w:val="00AD175B"/>
    <w:rsid w:val="00AD4901"/>
    <w:rsid w:val="00AD536D"/>
    <w:rsid w:val="00AD566A"/>
    <w:rsid w:val="00AD5DEE"/>
    <w:rsid w:val="00AD73B5"/>
    <w:rsid w:val="00AD771F"/>
    <w:rsid w:val="00AE0C2E"/>
    <w:rsid w:val="00AE16FF"/>
    <w:rsid w:val="00AE232E"/>
    <w:rsid w:val="00AE4717"/>
    <w:rsid w:val="00AE5A45"/>
    <w:rsid w:val="00AE688F"/>
    <w:rsid w:val="00AF1381"/>
    <w:rsid w:val="00AF2BFD"/>
    <w:rsid w:val="00AF6412"/>
    <w:rsid w:val="00B02543"/>
    <w:rsid w:val="00B03B3A"/>
    <w:rsid w:val="00B0449D"/>
    <w:rsid w:val="00B131C1"/>
    <w:rsid w:val="00B1352D"/>
    <w:rsid w:val="00B1573D"/>
    <w:rsid w:val="00B171BE"/>
    <w:rsid w:val="00B24380"/>
    <w:rsid w:val="00B24FC9"/>
    <w:rsid w:val="00B257C2"/>
    <w:rsid w:val="00B25F09"/>
    <w:rsid w:val="00B303DB"/>
    <w:rsid w:val="00B30E77"/>
    <w:rsid w:val="00B31505"/>
    <w:rsid w:val="00B33229"/>
    <w:rsid w:val="00B33D9F"/>
    <w:rsid w:val="00B443A4"/>
    <w:rsid w:val="00B450DD"/>
    <w:rsid w:val="00B51292"/>
    <w:rsid w:val="00B515A1"/>
    <w:rsid w:val="00B53BCE"/>
    <w:rsid w:val="00B53D3C"/>
    <w:rsid w:val="00B55276"/>
    <w:rsid w:val="00B64263"/>
    <w:rsid w:val="00B662E0"/>
    <w:rsid w:val="00B66F17"/>
    <w:rsid w:val="00B67B89"/>
    <w:rsid w:val="00B70EA8"/>
    <w:rsid w:val="00B71E37"/>
    <w:rsid w:val="00B72894"/>
    <w:rsid w:val="00B748A7"/>
    <w:rsid w:val="00B8079E"/>
    <w:rsid w:val="00B83A1B"/>
    <w:rsid w:val="00B83DEE"/>
    <w:rsid w:val="00B852BC"/>
    <w:rsid w:val="00B8693D"/>
    <w:rsid w:val="00B86A65"/>
    <w:rsid w:val="00B93B84"/>
    <w:rsid w:val="00B95196"/>
    <w:rsid w:val="00B95D28"/>
    <w:rsid w:val="00B97900"/>
    <w:rsid w:val="00BA1011"/>
    <w:rsid w:val="00BA1262"/>
    <w:rsid w:val="00BA43F7"/>
    <w:rsid w:val="00BB2886"/>
    <w:rsid w:val="00BC4B68"/>
    <w:rsid w:val="00BC4FD7"/>
    <w:rsid w:val="00BC76DF"/>
    <w:rsid w:val="00BD09DB"/>
    <w:rsid w:val="00BD39D9"/>
    <w:rsid w:val="00BD6FAB"/>
    <w:rsid w:val="00BE0312"/>
    <w:rsid w:val="00BE10F7"/>
    <w:rsid w:val="00BE3A3B"/>
    <w:rsid w:val="00BE40EF"/>
    <w:rsid w:val="00BE449A"/>
    <w:rsid w:val="00BE59DC"/>
    <w:rsid w:val="00BE638E"/>
    <w:rsid w:val="00BE787B"/>
    <w:rsid w:val="00BF3307"/>
    <w:rsid w:val="00BF7E57"/>
    <w:rsid w:val="00C010EC"/>
    <w:rsid w:val="00C05F6B"/>
    <w:rsid w:val="00C05FB2"/>
    <w:rsid w:val="00C0693B"/>
    <w:rsid w:val="00C06BC4"/>
    <w:rsid w:val="00C072BA"/>
    <w:rsid w:val="00C07EDD"/>
    <w:rsid w:val="00C10060"/>
    <w:rsid w:val="00C200D7"/>
    <w:rsid w:val="00C214AD"/>
    <w:rsid w:val="00C214EB"/>
    <w:rsid w:val="00C27597"/>
    <w:rsid w:val="00C27C50"/>
    <w:rsid w:val="00C3009E"/>
    <w:rsid w:val="00C300DF"/>
    <w:rsid w:val="00C302D1"/>
    <w:rsid w:val="00C31DFB"/>
    <w:rsid w:val="00C323B6"/>
    <w:rsid w:val="00C3287D"/>
    <w:rsid w:val="00C333A6"/>
    <w:rsid w:val="00C3464C"/>
    <w:rsid w:val="00C358A1"/>
    <w:rsid w:val="00C40419"/>
    <w:rsid w:val="00C44CEA"/>
    <w:rsid w:val="00C47692"/>
    <w:rsid w:val="00C478E5"/>
    <w:rsid w:val="00C50187"/>
    <w:rsid w:val="00C50224"/>
    <w:rsid w:val="00C529DB"/>
    <w:rsid w:val="00C55653"/>
    <w:rsid w:val="00C62D26"/>
    <w:rsid w:val="00C65119"/>
    <w:rsid w:val="00C66411"/>
    <w:rsid w:val="00C74CA8"/>
    <w:rsid w:val="00C76007"/>
    <w:rsid w:val="00C77C74"/>
    <w:rsid w:val="00C80292"/>
    <w:rsid w:val="00C810F8"/>
    <w:rsid w:val="00C8281D"/>
    <w:rsid w:val="00C841E1"/>
    <w:rsid w:val="00C86E67"/>
    <w:rsid w:val="00C87189"/>
    <w:rsid w:val="00C923FA"/>
    <w:rsid w:val="00C924DE"/>
    <w:rsid w:val="00C94520"/>
    <w:rsid w:val="00C94D60"/>
    <w:rsid w:val="00C958D5"/>
    <w:rsid w:val="00C9629F"/>
    <w:rsid w:val="00CA2C8E"/>
    <w:rsid w:val="00CA2D1A"/>
    <w:rsid w:val="00CA3174"/>
    <w:rsid w:val="00CA31B0"/>
    <w:rsid w:val="00CA35DF"/>
    <w:rsid w:val="00CA4103"/>
    <w:rsid w:val="00CA4D5B"/>
    <w:rsid w:val="00CA5907"/>
    <w:rsid w:val="00CB023D"/>
    <w:rsid w:val="00CB2C75"/>
    <w:rsid w:val="00CB3024"/>
    <w:rsid w:val="00CB3E2D"/>
    <w:rsid w:val="00CB6A29"/>
    <w:rsid w:val="00CC0582"/>
    <w:rsid w:val="00CC299D"/>
    <w:rsid w:val="00CC3D70"/>
    <w:rsid w:val="00CC4141"/>
    <w:rsid w:val="00CC513A"/>
    <w:rsid w:val="00CC77F8"/>
    <w:rsid w:val="00CD032F"/>
    <w:rsid w:val="00CD1908"/>
    <w:rsid w:val="00CD275D"/>
    <w:rsid w:val="00CD5079"/>
    <w:rsid w:val="00CD5888"/>
    <w:rsid w:val="00CE09AB"/>
    <w:rsid w:val="00CE1C9E"/>
    <w:rsid w:val="00CE3027"/>
    <w:rsid w:val="00CE609F"/>
    <w:rsid w:val="00CE6B14"/>
    <w:rsid w:val="00CE78E0"/>
    <w:rsid w:val="00CF4E79"/>
    <w:rsid w:val="00CF5565"/>
    <w:rsid w:val="00CF5568"/>
    <w:rsid w:val="00CF63A3"/>
    <w:rsid w:val="00CF6B97"/>
    <w:rsid w:val="00CF6E64"/>
    <w:rsid w:val="00D0317B"/>
    <w:rsid w:val="00D03DB0"/>
    <w:rsid w:val="00D058C3"/>
    <w:rsid w:val="00D07F00"/>
    <w:rsid w:val="00D101CC"/>
    <w:rsid w:val="00D10D72"/>
    <w:rsid w:val="00D12FBB"/>
    <w:rsid w:val="00D16361"/>
    <w:rsid w:val="00D207AB"/>
    <w:rsid w:val="00D21053"/>
    <w:rsid w:val="00D21C1C"/>
    <w:rsid w:val="00D22DDF"/>
    <w:rsid w:val="00D25B1A"/>
    <w:rsid w:val="00D3038A"/>
    <w:rsid w:val="00D3060B"/>
    <w:rsid w:val="00D30FA1"/>
    <w:rsid w:val="00D33BBE"/>
    <w:rsid w:val="00D33C2A"/>
    <w:rsid w:val="00D3499F"/>
    <w:rsid w:val="00D353AF"/>
    <w:rsid w:val="00D3641A"/>
    <w:rsid w:val="00D40ACB"/>
    <w:rsid w:val="00D41DDB"/>
    <w:rsid w:val="00D43097"/>
    <w:rsid w:val="00D438FA"/>
    <w:rsid w:val="00D44DFC"/>
    <w:rsid w:val="00D455E6"/>
    <w:rsid w:val="00D464D0"/>
    <w:rsid w:val="00D47495"/>
    <w:rsid w:val="00D508F4"/>
    <w:rsid w:val="00D566D6"/>
    <w:rsid w:val="00D703DD"/>
    <w:rsid w:val="00D70C5A"/>
    <w:rsid w:val="00D766C4"/>
    <w:rsid w:val="00D776FD"/>
    <w:rsid w:val="00D807F4"/>
    <w:rsid w:val="00D8439F"/>
    <w:rsid w:val="00D8586F"/>
    <w:rsid w:val="00D937A5"/>
    <w:rsid w:val="00D93DD6"/>
    <w:rsid w:val="00D95EEB"/>
    <w:rsid w:val="00D97482"/>
    <w:rsid w:val="00D9775A"/>
    <w:rsid w:val="00DA29CC"/>
    <w:rsid w:val="00DA3351"/>
    <w:rsid w:val="00DA67FA"/>
    <w:rsid w:val="00DA6902"/>
    <w:rsid w:val="00DA7D98"/>
    <w:rsid w:val="00DB06D5"/>
    <w:rsid w:val="00DB0FD7"/>
    <w:rsid w:val="00DB79EE"/>
    <w:rsid w:val="00DC0A6A"/>
    <w:rsid w:val="00DC27F3"/>
    <w:rsid w:val="00DC6037"/>
    <w:rsid w:val="00DC74F4"/>
    <w:rsid w:val="00DC7572"/>
    <w:rsid w:val="00DD10C2"/>
    <w:rsid w:val="00DD37C9"/>
    <w:rsid w:val="00DD3AD5"/>
    <w:rsid w:val="00DD3BBA"/>
    <w:rsid w:val="00DD56C9"/>
    <w:rsid w:val="00DD5D5B"/>
    <w:rsid w:val="00DE185F"/>
    <w:rsid w:val="00DE2470"/>
    <w:rsid w:val="00DE527D"/>
    <w:rsid w:val="00DF1039"/>
    <w:rsid w:val="00DF1843"/>
    <w:rsid w:val="00DF18EC"/>
    <w:rsid w:val="00DF5987"/>
    <w:rsid w:val="00E0202A"/>
    <w:rsid w:val="00E058FD"/>
    <w:rsid w:val="00E05B69"/>
    <w:rsid w:val="00E07386"/>
    <w:rsid w:val="00E07F0F"/>
    <w:rsid w:val="00E126E8"/>
    <w:rsid w:val="00E138A5"/>
    <w:rsid w:val="00E167AE"/>
    <w:rsid w:val="00E20E3D"/>
    <w:rsid w:val="00E210BE"/>
    <w:rsid w:val="00E22CC4"/>
    <w:rsid w:val="00E241B0"/>
    <w:rsid w:val="00E27EE4"/>
    <w:rsid w:val="00E3036D"/>
    <w:rsid w:val="00E31AB6"/>
    <w:rsid w:val="00E32B63"/>
    <w:rsid w:val="00E34225"/>
    <w:rsid w:val="00E34586"/>
    <w:rsid w:val="00E349E3"/>
    <w:rsid w:val="00E35DA8"/>
    <w:rsid w:val="00E363A0"/>
    <w:rsid w:val="00E42056"/>
    <w:rsid w:val="00E42C25"/>
    <w:rsid w:val="00E4557A"/>
    <w:rsid w:val="00E467FB"/>
    <w:rsid w:val="00E47446"/>
    <w:rsid w:val="00E478B4"/>
    <w:rsid w:val="00E51C53"/>
    <w:rsid w:val="00E53F66"/>
    <w:rsid w:val="00E54015"/>
    <w:rsid w:val="00E54C2D"/>
    <w:rsid w:val="00E60C49"/>
    <w:rsid w:val="00E61097"/>
    <w:rsid w:val="00E626EC"/>
    <w:rsid w:val="00E63F10"/>
    <w:rsid w:val="00E64120"/>
    <w:rsid w:val="00E6550A"/>
    <w:rsid w:val="00E66EAF"/>
    <w:rsid w:val="00E72DE4"/>
    <w:rsid w:val="00E7372F"/>
    <w:rsid w:val="00E74E0B"/>
    <w:rsid w:val="00E7570E"/>
    <w:rsid w:val="00E80C0E"/>
    <w:rsid w:val="00E80F34"/>
    <w:rsid w:val="00E81E8A"/>
    <w:rsid w:val="00E85384"/>
    <w:rsid w:val="00E87891"/>
    <w:rsid w:val="00EA009C"/>
    <w:rsid w:val="00EA09B9"/>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C1223"/>
    <w:rsid w:val="00EC1B9A"/>
    <w:rsid w:val="00EC204D"/>
    <w:rsid w:val="00EC68D4"/>
    <w:rsid w:val="00ED06D1"/>
    <w:rsid w:val="00ED2DAA"/>
    <w:rsid w:val="00ED7F23"/>
    <w:rsid w:val="00EE02E1"/>
    <w:rsid w:val="00EE197A"/>
    <w:rsid w:val="00EE1F07"/>
    <w:rsid w:val="00EE2BC6"/>
    <w:rsid w:val="00EE3711"/>
    <w:rsid w:val="00EE5074"/>
    <w:rsid w:val="00EF001C"/>
    <w:rsid w:val="00EF1A60"/>
    <w:rsid w:val="00EF2266"/>
    <w:rsid w:val="00EF291E"/>
    <w:rsid w:val="00EF49CF"/>
    <w:rsid w:val="00EF5BB7"/>
    <w:rsid w:val="00F02E3A"/>
    <w:rsid w:val="00F044F0"/>
    <w:rsid w:val="00F051E3"/>
    <w:rsid w:val="00F053C3"/>
    <w:rsid w:val="00F06046"/>
    <w:rsid w:val="00F1082E"/>
    <w:rsid w:val="00F131D6"/>
    <w:rsid w:val="00F13F43"/>
    <w:rsid w:val="00F1495D"/>
    <w:rsid w:val="00F22859"/>
    <w:rsid w:val="00F235F9"/>
    <w:rsid w:val="00F243F8"/>
    <w:rsid w:val="00F25DB1"/>
    <w:rsid w:val="00F31232"/>
    <w:rsid w:val="00F31BC2"/>
    <w:rsid w:val="00F32132"/>
    <w:rsid w:val="00F3221F"/>
    <w:rsid w:val="00F324BC"/>
    <w:rsid w:val="00F34CC1"/>
    <w:rsid w:val="00F361FB"/>
    <w:rsid w:val="00F364E9"/>
    <w:rsid w:val="00F366ED"/>
    <w:rsid w:val="00F36986"/>
    <w:rsid w:val="00F3740D"/>
    <w:rsid w:val="00F401D0"/>
    <w:rsid w:val="00F427CD"/>
    <w:rsid w:val="00F43C2D"/>
    <w:rsid w:val="00F4458C"/>
    <w:rsid w:val="00F4691E"/>
    <w:rsid w:val="00F500E3"/>
    <w:rsid w:val="00F53ECE"/>
    <w:rsid w:val="00F549B4"/>
    <w:rsid w:val="00F54F4C"/>
    <w:rsid w:val="00F57715"/>
    <w:rsid w:val="00F57EF7"/>
    <w:rsid w:val="00F62732"/>
    <w:rsid w:val="00F675CC"/>
    <w:rsid w:val="00F67FD9"/>
    <w:rsid w:val="00F74C58"/>
    <w:rsid w:val="00F82FF8"/>
    <w:rsid w:val="00F85489"/>
    <w:rsid w:val="00F87FAF"/>
    <w:rsid w:val="00F90A10"/>
    <w:rsid w:val="00F966CB"/>
    <w:rsid w:val="00FA09A1"/>
    <w:rsid w:val="00FA633D"/>
    <w:rsid w:val="00FA6678"/>
    <w:rsid w:val="00FA7C8D"/>
    <w:rsid w:val="00FB10B2"/>
    <w:rsid w:val="00FB1417"/>
    <w:rsid w:val="00FB42AE"/>
    <w:rsid w:val="00FB5596"/>
    <w:rsid w:val="00FC0804"/>
    <w:rsid w:val="00FC3CF1"/>
    <w:rsid w:val="00FD0150"/>
    <w:rsid w:val="00FD3051"/>
    <w:rsid w:val="00FD3350"/>
    <w:rsid w:val="00FD41F4"/>
    <w:rsid w:val="00FD5BEE"/>
    <w:rsid w:val="00FD62F7"/>
    <w:rsid w:val="00FD63EB"/>
    <w:rsid w:val="00FD687C"/>
    <w:rsid w:val="00FD7ECA"/>
    <w:rsid w:val="00FE1CAC"/>
    <w:rsid w:val="00FE3278"/>
    <w:rsid w:val="00FE39BC"/>
    <w:rsid w:val="00FE3E59"/>
    <w:rsid w:val="00FE5262"/>
    <w:rsid w:val="00FE5B2D"/>
    <w:rsid w:val="00FE6FCC"/>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80EDB55"/>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link w:val="BodyText2Char"/>
    <w:uiPriority w:val="99"/>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link w:val="CommentTextChar"/>
    <w:uiPriority w:val="99"/>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link w:val="BodyTextChar"/>
    <w:uiPriority w:val="99"/>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uiPriority w:val="99"/>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uiPriority w:val="99"/>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character" w:customStyle="1" w:styleId="CommentTextChar">
    <w:name w:val="Comment Text Char"/>
    <w:basedOn w:val="DefaultParagraphFont"/>
    <w:link w:val="CommentText"/>
    <w:uiPriority w:val="99"/>
    <w:semiHidden/>
    <w:locked/>
    <w:rsid w:val="00535598"/>
    <w:rPr>
      <w:rFonts w:eastAsia="SimSun"/>
      <w:lang w:eastAsia="zh-CN"/>
    </w:rPr>
  </w:style>
  <w:style w:type="character" w:customStyle="1" w:styleId="BodyTextChar">
    <w:name w:val="Body Text Char"/>
    <w:basedOn w:val="DefaultParagraphFont"/>
    <w:link w:val="BodyText"/>
    <w:uiPriority w:val="99"/>
    <w:locked/>
    <w:rsid w:val="00457539"/>
    <w:rPr>
      <w:rFonts w:ascii="Arial" w:eastAsia="Times" w:hAnsi="Arial"/>
      <w:sz w:val="24"/>
    </w:rPr>
  </w:style>
  <w:style w:type="character" w:customStyle="1" w:styleId="BodyText2Char">
    <w:name w:val="Body Text 2 Char"/>
    <w:basedOn w:val="DefaultParagraphFont"/>
    <w:link w:val="BodyText2"/>
    <w:uiPriority w:val="99"/>
    <w:locked/>
    <w:rsid w:val="00457539"/>
    <w:rPr>
      <w:rFonts w:ascii="Arial" w:hAnsi="Arial" w:cs="Arial"/>
      <w:bCs/>
      <w:iCs/>
      <w:lang w:eastAsia="ar-SA"/>
    </w:rPr>
  </w:style>
  <w:style w:type="character" w:customStyle="1" w:styleId="FooterChar">
    <w:name w:val="Footer Char"/>
    <w:basedOn w:val="DefaultParagraphFont"/>
    <w:link w:val="Footer"/>
    <w:rsid w:val="00E61097"/>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016464120">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440FB-E95D-400C-92A8-C70D8A3166A7}">
  <ds:schemaRefs>
    <ds:schemaRef ds:uri="http://schemas.microsoft.com/sharepoint/v3/contenttype/forms"/>
  </ds:schemaRefs>
</ds:datastoreItem>
</file>

<file path=customXml/itemProps2.xml><?xml version="1.0" encoding="utf-8"?>
<ds:datastoreItem xmlns:ds="http://schemas.openxmlformats.org/officeDocument/2006/customXml" ds:itemID="{7CFCCD4B-9090-4588-8796-B9BEE3217046}">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f114f5df-7614-43c1-ba8e-2daa6e537108"/>
    <ds:schemaRef ds:uri="http://www.w3.org/XML/1998/namespace"/>
    <ds:schemaRef ds:uri="http://purl.org/dc/dcmitype/"/>
  </ds:schemaRefs>
</ds:datastoreItem>
</file>

<file path=customXml/itemProps3.xml><?xml version="1.0" encoding="utf-8"?>
<ds:datastoreItem xmlns:ds="http://schemas.openxmlformats.org/officeDocument/2006/customXml" ds:itemID="{8D034A11-8AE8-41D8-ACA7-BD4BABA52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1C3F8-45B7-49DE-A456-4D398F1DB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2879</Words>
  <Characters>17930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Plant and equipment risk assessment - MIG welder</vt:lpstr>
    </vt:vector>
  </TitlesOfParts>
  <Company>DETE, Education Queensland</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MIG welder</dc:title>
  <dc:creator>CLARK, Brian</dc:creator>
  <cp:keywords>DETE, Education Queensland</cp:keywords>
  <cp:lastModifiedBy>Andrei Maberley</cp:lastModifiedBy>
  <cp:revision>6</cp:revision>
  <cp:lastPrinted>2011-10-11T01:20:00Z</cp:lastPrinted>
  <dcterms:created xsi:type="dcterms:W3CDTF">2020-02-10T01:37:00Z</dcterms:created>
  <dcterms:modified xsi:type="dcterms:W3CDTF">2020-10-12T04:28:00Z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